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815C" w14:textId="77777777" w:rsidR="009F56EB" w:rsidRPr="001B0F76" w:rsidRDefault="009F56EB" w:rsidP="009F56EB">
      <w:pPr>
        <w:pStyle w:val="Title"/>
        <w:rPr>
          <w:szCs w:val="22"/>
        </w:rPr>
      </w:pPr>
      <w:bookmarkStart w:id="0" w:name="_Hlk79132885"/>
      <w:r w:rsidRPr="001B0F76">
        <w:rPr>
          <w:szCs w:val="22"/>
        </w:rPr>
        <w:t>VIENOŠANĀS</w:t>
      </w:r>
      <w:r>
        <w:rPr>
          <w:szCs w:val="22"/>
        </w:rPr>
        <w:t xml:space="preserve"> </w:t>
      </w:r>
    </w:p>
    <w:p w14:paraId="2F975DB8" w14:textId="77777777" w:rsidR="009F56EB" w:rsidRPr="001B0F76" w:rsidRDefault="009F56EB" w:rsidP="009F56EB">
      <w:pPr>
        <w:pStyle w:val="Title"/>
        <w:rPr>
          <w:szCs w:val="22"/>
        </w:rPr>
      </w:pPr>
      <w:r w:rsidRPr="001B0F76">
        <w:rPr>
          <w:szCs w:val="22"/>
        </w:rPr>
        <w:t>pie 202</w:t>
      </w:r>
      <w:r>
        <w:rPr>
          <w:szCs w:val="22"/>
        </w:rPr>
        <w:t>1</w:t>
      </w:r>
      <w:r w:rsidRPr="001B0F76">
        <w:rPr>
          <w:szCs w:val="22"/>
        </w:rPr>
        <w:t xml:space="preserve">.gada </w:t>
      </w:r>
      <w:r>
        <w:rPr>
          <w:szCs w:val="22"/>
        </w:rPr>
        <w:t>8.janvāra</w:t>
      </w:r>
      <w:r w:rsidRPr="001B0F76">
        <w:rPr>
          <w:szCs w:val="22"/>
        </w:rPr>
        <w:t xml:space="preserve"> līguma Nr.2.5-11-</w:t>
      </w:r>
      <w:r>
        <w:rPr>
          <w:szCs w:val="22"/>
        </w:rPr>
        <w:t>4</w:t>
      </w:r>
    </w:p>
    <w:p w14:paraId="5CF337A1" w14:textId="77777777" w:rsidR="009F56EB" w:rsidRPr="001B0F76" w:rsidRDefault="009F56EB" w:rsidP="009F56EB">
      <w:pPr>
        <w:pStyle w:val="Title"/>
        <w:rPr>
          <w:szCs w:val="22"/>
        </w:rPr>
      </w:pPr>
      <w:r w:rsidRPr="001B0F76">
        <w:rPr>
          <w:szCs w:val="22"/>
        </w:rPr>
        <w:t xml:space="preserve">„Par valsts budžeta finansējuma izlietošanu” </w:t>
      </w:r>
    </w:p>
    <w:p w14:paraId="79AA08E1" w14:textId="77777777" w:rsidR="009F56EB" w:rsidRDefault="009F56EB" w:rsidP="009F56EB">
      <w:pPr>
        <w:tabs>
          <w:tab w:val="right" w:pos="9071"/>
        </w:tabs>
        <w:jc w:val="right"/>
        <w:rPr>
          <w:szCs w:val="22"/>
        </w:rPr>
      </w:pPr>
    </w:p>
    <w:p w14:paraId="0B23A770" w14:textId="77777777" w:rsidR="009F56EB" w:rsidRPr="00A06310" w:rsidRDefault="009F56EB" w:rsidP="009F56EB">
      <w:pPr>
        <w:tabs>
          <w:tab w:val="right" w:pos="9071"/>
        </w:tabs>
        <w:jc w:val="right"/>
        <w:rPr>
          <w:szCs w:val="22"/>
        </w:rPr>
      </w:pPr>
      <w:r w:rsidRPr="00A06310">
        <w:rPr>
          <w:szCs w:val="22"/>
        </w:rPr>
        <w:t xml:space="preserve">Dokumenta datums ir tā </w:t>
      </w:r>
    </w:p>
    <w:p w14:paraId="71DB255D" w14:textId="77777777" w:rsidR="009F56EB" w:rsidRPr="005D5B31" w:rsidRDefault="009F56EB" w:rsidP="009F56EB">
      <w:pPr>
        <w:tabs>
          <w:tab w:val="right" w:pos="9071"/>
        </w:tabs>
        <w:jc w:val="left"/>
        <w:rPr>
          <w:szCs w:val="22"/>
        </w:rPr>
      </w:pPr>
      <w:r>
        <w:rPr>
          <w:szCs w:val="22"/>
        </w:rPr>
        <w:t>Rīgā</w:t>
      </w:r>
      <w:r w:rsidRPr="00A06310">
        <w:rPr>
          <w:szCs w:val="22"/>
        </w:rPr>
        <w:t xml:space="preserve"> </w:t>
      </w:r>
      <w:r>
        <w:rPr>
          <w:szCs w:val="22"/>
        </w:rPr>
        <w:tab/>
      </w:r>
      <w:r w:rsidRPr="00A06310">
        <w:rPr>
          <w:szCs w:val="22"/>
        </w:rPr>
        <w:t>elektroniskās parakstīšanas datums</w:t>
      </w:r>
    </w:p>
    <w:p w14:paraId="7F354B08" w14:textId="77777777" w:rsidR="009F56EB" w:rsidRDefault="009F56EB" w:rsidP="009F56EB">
      <w:pPr>
        <w:ind w:right="-1"/>
        <w:rPr>
          <w:szCs w:val="22"/>
        </w:rPr>
      </w:pPr>
    </w:p>
    <w:p w14:paraId="3A8C61A0" w14:textId="77777777" w:rsidR="009F56EB" w:rsidRPr="001B0F76" w:rsidRDefault="009F56EB" w:rsidP="009F56EB">
      <w:pPr>
        <w:pStyle w:val="Pamatteksts1"/>
        <w:spacing w:before="0" w:after="0" w:line="240" w:lineRule="auto"/>
        <w:rPr>
          <w:rFonts w:ascii="Times New Roman" w:hAnsi="Times New Roman" w:cs="Times New Roman"/>
          <w:bCs/>
        </w:rPr>
      </w:pPr>
      <w:r w:rsidRPr="001B0F76">
        <w:rPr>
          <w:rFonts w:ascii="Times New Roman" w:hAnsi="Times New Roman" w:cs="Times New Roman"/>
          <w:b/>
          <w:bCs/>
        </w:rPr>
        <w:t>Latvijas Republikas Kultūras ministrija</w:t>
      </w:r>
      <w:r w:rsidRPr="001B0F76">
        <w:rPr>
          <w:rFonts w:ascii="Times New Roman" w:hAnsi="Times New Roman" w:cs="Times New Roman"/>
          <w:bCs/>
        </w:rPr>
        <w:t>, reģistrācijas Nr.90000042963, juridiskā adrese: K.Valdemāra iela 11a, Rīga, LV</w:t>
      </w:r>
      <w:r>
        <w:rPr>
          <w:rFonts w:ascii="Times New Roman" w:hAnsi="Times New Roman" w:cs="Times New Roman"/>
          <w:bCs/>
        </w:rPr>
        <w:t>-</w:t>
      </w:r>
      <w:r w:rsidRPr="001B0F76">
        <w:rPr>
          <w:rFonts w:ascii="Times New Roman" w:hAnsi="Times New Roman" w:cs="Times New Roman"/>
          <w:bCs/>
        </w:rPr>
        <w:t xml:space="preserve">1364, (turpmāk </w:t>
      </w:r>
      <w:r w:rsidRPr="001B0F76">
        <w:rPr>
          <w:rFonts w:ascii="Times New Roman" w:eastAsia="Arial Unicode MS" w:hAnsi="Times New Roman" w:cs="Times New Roman"/>
        </w:rPr>
        <w:t xml:space="preserve">– </w:t>
      </w:r>
      <w:r w:rsidRPr="001B0F76">
        <w:rPr>
          <w:rFonts w:ascii="Times New Roman" w:hAnsi="Times New Roman" w:cs="Times New Roman"/>
          <w:bCs/>
        </w:rPr>
        <w:t>MINISTRIJA), kuras vārdā saskaņā ar Ministru kabineta 2003.gada 29.aprīļa noteikumiem Nr.241 „Kultūras ministrijas nolikums” rīkojas valsts sekretār</w:t>
      </w:r>
      <w:r>
        <w:rPr>
          <w:rFonts w:ascii="Times New Roman" w:hAnsi="Times New Roman" w:cs="Times New Roman"/>
          <w:bCs/>
        </w:rPr>
        <w:t xml:space="preserve">e </w:t>
      </w:r>
      <w:r w:rsidRPr="00395EEE">
        <w:rPr>
          <w:rFonts w:ascii="Times New Roman" w:hAnsi="Times New Roman" w:cs="Times New Roman"/>
          <w:b/>
        </w:rPr>
        <w:t>Dace Vilsone</w:t>
      </w:r>
      <w:r w:rsidRPr="001B0F76">
        <w:rPr>
          <w:rFonts w:ascii="Times New Roman" w:hAnsi="Times New Roman" w:cs="Times New Roman"/>
          <w:bCs/>
        </w:rPr>
        <w:t xml:space="preserve">, no vienas puses, un </w:t>
      </w:r>
    </w:p>
    <w:p w14:paraId="368A0A5F" w14:textId="77777777" w:rsidR="009F56EB" w:rsidRPr="001B0F76" w:rsidRDefault="009F56EB" w:rsidP="009F56EB">
      <w:pPr>
        <w:pStyle w:val="Pamatteksts1"/>
        <w:spacing w:before="0" w:after="0" w:line="240" w:lineRule="auto"/>
        <w:rPr>
          <w:rFonts w:ascii="Times New Roman" w:hAnsi="Times New Roman" w:cs="Times New Roman"/>
          <w:bCs/>
        </w:rPr>
      </w:pPr>
    </w:p>
    <w:p w14:paraId="68BCB0C8" w14:textId="77777777" w:rsidR="009F56EB" w:rsidRPr="001B0F76" w:rsidRDefault="009F56EB" w:rsidP="009F56EB">
      <w:pPr>
        <w:rPr>
          <w:b/>
          <w:bCs/>
          <w:szCs w:val="22"/>
          <w:lang w:val="fr-FR"/>
        </w:rPr>
      </w:pPr>
      <w:r w:rsidRPr="004D360A">
        <w:rPr>
          <w:b/>
          <w:bCs/>
          <w:szCs w:val="22"/>
        </w:rPr>
        <w:t>Valsts sabiedrība ar ierobežotu atbildību „Rīgas cirks”</w:t>
      </w:r>
      <w:r w:rsidRPr="004D360A">
        <w:rPr>
          <w:bCs/>
          <w:szCs w:val="22"/>
        </w:rPr>
        <w:t>, reģistrācijas Nr.40003027789, juridiskā adrese: Merķeļa iela 4, Rīga, LV</w:t>
      </w:r>
      <w:r>
        <w:rPr>
          <w:bCs/>
          <w:szCs w:val="22"/>
        </w:rPr>
        <w:t>-</w:t>
      </w:r>
      <w:r w:rsidRPr="004D360A">
        <w:rPr>
          <w:bCs/>
          <w:szCs w:val="22"/>
        </w:rPr>
        <w:t xml:space="preserve">1050, (turpmāk – CIRKS), kuras vārdā saskaņā ar statūtiem rīkojas valdes locekle </w:t>
      </w:r>
      <w:r>
        <w:rPr>
          <w:b/>
          <w:bCs/>
          <w:szCs w:val="22"/>
        </w:rPr>
        <w:t>Liene Pērkone</w:t>
      </w:r>
      <w:r w:rsidRPr="004D360A">
        <w:rPr>
          <w:bCs/>
          <w:szCs w:val="22"/>
        </w:rPr>
        <w:t>, no otras puses, turpmāk kopā saukti Puses, bet katrs atsevišķi – Puse</w:t>
      </w:r>
      <w:r w:rsidRPr="001B0F76">
        <w:rPr>
          <w:rFonts w:eastAsiaTheme="minorHAnsi"/>
          <w:bCs/>
          <w:szCs w:val="22"/>
          <w:lang w:eastAsia="en-US"/>
        </w:rPr>
        <w:t>,</w:t>
      </w:r>
    </w:p>
    <w:p w14:paraId="29D6D36E" w14:textId="77777777" w:rsidR="009F56EB" w:rsidRPr="001B0F76" w:rsidRDefault="009F56EB" w:rsidP="009F56EB">
      <w:pPr>
        <w:rPr>
          <w:szCs w:val="22"/>
          <w:highlight w:val="yellow"/>
        </w:rPr>
      </w:pPr>
    </w:p>
    <w:p w14:paraId="3179F695" w14:textId="77777777" w:rsidR="009F56EB" w:rsidRPr="001B0F76" w:rsidRDefault="009F56EB" w:rsidP="009F56EB">
      <w:pPr>
        <w:rPr>
          <w:szCs w:val="22"/>
        </w:rPr>
      </w:pPr>
      <w:r>
        <w:rPr>
          <w:szCs w:val="22"/>
        </w:rPr>
        <w:t xml:space="preserve">pamatojoties uz </w:t>
      </w:r>
      <w:r w:rsidRPr="001B0F76">
        <w:rPr>
          <w:szCs w:val="22"/>
        </w:rPr>
        <w:t>starp Pusēm noslēgtā</w:t>
      </w:r>
      <w:r w:rsidRPr="001B0F76">
        <w:rPr>
          <w:b/>
          <w:szCs w:val="22"/>
        </w:rPr>
        <w:t xml:space="preserve"> </w:t>
      </w:r>
      <w:r w:rsidRPr="001B0F76">
        <w:rPr>
          <w:szCs w:val="22"/>
        </w:rPr>
        <w:t>202</w:t>
      </w:r>
      <w:r>
        <w:rPr>
          <w:szCs w:val="22"/>
        </w:rPr>
        <w:t>1</w:t>
      </w:r>
      <w:r w:rsidRPr="001B0F76">
        <w:rPr>
          <w:szCs w:val="22"/>
        </w:rPr>
        <w:t xml:space="preserve">.gada </w:t>
      </w:r>
      <w:r>
        <w:rPr>
          <w:szCs w:val="22"/>
        </w:rPr>
        <w:t>8.janvāra</w:t>
      </w:r>
      <w:r w:rsidRPr="001B0F76">
        <w:rPr>
          <w:szCs w:val="22"/>
        </w:rPr>
        <w:t xml:space="preserve"> līgum</w:t>
      </w:r>
      <w:r>
        <w:rPr>
          <w:szCs w:val="22"/>
        </w:rPr>
        <w:t>a</w:t>
      </w:r>
      <w:r w:rsidRPr="001B0F76">
        <w:rPr>
          <w:szCs w:val="22"/>
        </w:rPr>
        <w:t xml:space="preserve"> Nr.2.5-11-</w:t>
      </w:r>
      <w:r>
        <w:rPr>
          <w:szCs w:val="22"/>
        </w:rPr>
        <w:t>4</w:t>
      </w:r>
      <w:r w:rsidRPr="001B0F76">
        <w:rPr>
          <w:szCs w:val="22"/>
        </w:rPr>
        <w:t xml:space="preserve"> „Par valsts budžeta finansējuma izlietošanu” (turpmāk – Līgums)</w:t>
      </w:r>
      <w:r>
        <w:rPr>
          <w:szCs w:val="22"/>
        </w:rPr>
        <w:t xml:space="preserve"> 11.punktu, </w:t>
      </w:r>
      <w:r w:rsidRPr="001B0F76">
        <w:rPr>
          <w:szCs w:val="22"/>
        </w:rPr>
        <w:t>noslēdz šāda satura vienošanos par grozījumiem</w:t>
      </w:r>
      <w:r>
        <w:rPr>
          <w:szCs w:val="22"/>
        </w:rPr>
        <w:t xml:space="preserve"> </w:t>
      </w:r>
      <w:r w:rsidRPr="00B76325">
        <w:rPr>
          <w:szCs w:val="22"/>
        </w:rPr>
        <w:t>Līgumā (turpmāk – Vienošanās)</w:t>
      </w:r>
      <w:r w:rsidRPr="001B0F76">
        <w:rPr>
          <w:szCs w:val="22"/>
        </w:rPr>
        <w:t>:</w:t>
      </w:r>
    </w:p>
    <w:p w14:paraId="2EF580E1" w14:textId="77777777" w:rsidR="009F56EB" w:rsidRPr="001B0F76" w:rsidRDefault="009F56EB" w:rsidP="009F56EB">
      <w:pPr>
        <w:rPr>
          <w:szCs w:val="22"/>
          <w:highlight w:val="yellow"/>
        </w:rPr>
      </w:pPr>
    </w:p>
    <w:p w14:paraId="1B5E0DE9" w14:textId="77777777" w:rsidR="009F56EB" w:rsidRPr="001B0F76" w:rsidRDefault="009F56EB" w:rsidP="009F56EB">
      <w:pPr>
        <w:ind w:left="284" w:hanging="284"/>
        <w:rPr>
          <w:szCs w:val="22"/>
        </w:rPr>
      </w:pPr>
      <w:r w:rsidRPr="001B0F76">
        <w:rPr>
          <w:szCs w:val="22"/>
        </w:rPr>
        <w:t>1. Izteikt Līguma 1.</w:t>
      </w:r>
      <w:r>
        <w:rPr>
          <w:szCs w:val="22"/>
        </w:rPr>
        <w:t xml:space="preserve">punktu </w:t>
      </w:r>
      <w:r w:rsidRPr="001B0F76">
        <w:rPr>
          <w:szCs w:val="22"/>
        </w:rPr>
        <w:t>šādā redakcijā:</w:t>
      </w:r>
    </w:p>
    <w:p w14:paraId="024852C7" w14:textId="77777777" w:rsidR="009F56EB" w:rsidRPr="001B0F76" w:rsidRDefault="009F56EB" w:rsidP="009F56EB">
      <w:pPr>
        <w:rPr>
          <w:rFonts w:eastAsia="Arial Unicode MS"/>
          <w:szCs w:val="22"/>
        </w:rPr>
      </w:pPr>
    </w:p>
    <w:p w14:paraId="2B9C5970" w14:textId="5A560A45" w:rsidR="009F56EB" w:rsidRPr="00236446" w:rsidRDefault="009F56EB" w:rsidP="009F56EB">
      <w:pPr>
        <w:pStyle w:val="ListParagraph"/>
        <w:widowControl/>
        <w:adjustRightInd/>
        <w:ind w:left="357" w:hanging="357"/>
        <w:contextualSpacing/>
        <w:textAlignment w:val="auto"/>
        <w:rPr>
          <w:rFonts w:eastAsia="Arial Unicode MS"/>
          <w:szCs w:val="22"/>
        </w:rPr>
      </w:pPr>
      <w:r w:rsidRPr="00155516">
        <w:rPr>
          <w:rFonts w:eastAsia="Arial Unicode MS"/>
          <w:szCs w:val="22"/>
        </w:rPr>
        <w:t>„1. </w:t>
      </w:r>
      <w:r>
        <w:rPr>
          <w:rFonts w:eastAsia="Arial Unicode MS"/>
          <w:szCs w:val="22"/>
        </w:rPr>
        <w:t> </w:t>
      </w:r>
      <w:r w:rsidRPr="00C84503">
        <w:rPr>
          <w:rFonts w:eastAsia="Arial Unicode MS"/>
          <w:szCs w:val="22"/>
        </w:rPr>
        <w:t xml:space="preserve">MINISTRIJA </w:t>
      </w:r>
      <w:r w:rsidRPr="00C84503">
        <w:rPr>
          <w:rFonts w:eastAsia="Times New Roman"/>
          <w:szCs w:val="22"/>
        </w:rPr>
        <w:t>pamatojoties uz likumu „Par valsts budžetu 2021.gadam”,</w:t>
      </w:r>
      <w:r w:rsidRPr="00C84503">
        <w:rPr>
          <w:rFonts w:eastAsia="Times New Roman"/>
          <w:szCs w:val="22"/>
          <w:lang w:eastAsia="en-US"/>
        </w:rPr>
        <w:t xml:space="preserve"> </w:t>
      </w:r>
      <w:r w:rsidRPr="00C84503">
        <w:rPr>
          <w:rFonts w:eastAsia="Arial Unicode MS"/>
          <w:szCs w:val="22"/>
        </w:rPr>
        <w:t xml:space="preserve">piešķir </w:t>
      </w:r>
      <w:r>
        <w:rPr>
          <w:rFonts w:eastAsia="Arial Unicode MS"/>
          <w:szCs w:val="22"/>
        </w:rPr>
        <w:t xml:space="preserve">CIRKAM </w:t>
      </w:r>
      <w:r w:rsidRPr="00C84503">
        <w:rPr>
          <w:rFonts w:eastAsia="Arial Unicode MS"/>
          <w:szCs w:val="22"/>
        </w:rPr>
        <w:t xml:space="preserve">finansējumu </w:t>
      </w:r>
      <w:r w:rsidR="003D72B7" w:rsidRPr="003D72B7">
        <w:rPr>
          <w:rFonts w:eastAsia="Times New Roman"/>
          <w:b/>
          <w:szCs w:val="22"/>
          <w:lang w:val="cs-CZ" w:eastAsia="en-US"/>
        </w:rPr>
        <w:t>925 074</w:t>
      </w:r>
      <w:r w:rsidRPr="00C84503">
        <w:rPr>
          <w:rFonts w:eastAsia="Times New Roman"/>
          <w:b/>
          <w:szCs w:val="22"/>
          <w:lang w:val="cs-CZ" w:eastAsia="en-US"/>
        </w:rPr>
        <w:t>,</w:t>
      </w:r>
      <w:r w:rsidRPr="00C84503">
        <w:rPr>
          <w:rFonts w:eastAsia="Times New Roman"/>
          <w:b/>
          <w:szCs w:val="22"/>
          <w:lang w:eastAsia="en-US"/>
        </w:rPr>
        <w:t>00</w:t>
      </w:r>
      <w:r w:rsidRPr="00C84503">
        <w:rPr>
          <w:rFonts w:eastAsia="Times New Roman"/>
          <w:szCs w:val="22"/>
          <w:lang w:eastAsia="en-US"/>
        </w:rPr>
        <w:t xml:space="preserve"> </w:t>
      </w:r>
      <w:r w:rsidRPr="00C84503">
        <w:rPr>
          <w:rFonts w:eastAsia="Times New Roman"/>
          <w:b/>
          <w:i/>
          <w:szCs w:val="22"/>
          <w:lang w:eastAsia="en-US"/>
        </w:rPr>
        <w:t>euro</w:t>
      </w:r>
      <w:r w:rsidRPr="00C84503">
        <w:rPr>
          <w:rFonts w:eastAsia="Times New Roman"/>
          <w:b/>
          <w:szCs w:val="22"/>
          <w:lang w:eastAsia="en-US"/>
        </w:rPr>
        <w:t xml:space="preserve"> </w:t>
      </w:r>
      <w:r w:rsidRPr="00C84503">
        <w:rPr>
          <w:rFonts w:eastAsia="Times New Roman"/>
          <w:szCs w:val="22"/>
          <w:lang w:eastAsia="en-US"/>
        </w:rPr>
        <w:t xml:space="preserve">(deviņi simti divdesmit </w:t>
      </w:r>
      <w:r w:rsidR="005D0F25">
        <w:rPr>
          <w:rFonts w:eastAsia="Times New Roman"/>
          <w:szCs w:val="22"/>
          <w:lang w:eastAsia="en-US"/>
        </w:rPr>
        <w:t>pieci</w:t>
      </w:r>
      <w:r w:rsidRPr="00C84503">
        <w:rPr>
          <w:rFonts w:eastAsia="Times New Roman"/>
          <w:szCs w:val="22"/>
          <w:lang w:eastAsia="en-US"/>
        </w:rPr>
        <w:t xml:space="preserve"> tūkstoši</w:t>
      </w:r>
      <w:r w:rsidR="003D72B7">
        <w:rPr>
          <w:rFonts w:eastAsia="Times New Roman"/>
          <w:szCs w:val="22"/>
          <w:lang w:eastAsia="en-US"/>
        </w:rPr>
        <w:t xml:space="preserve"> septiņdesmit četri</w:t>
      </w:r>
      <w:r w:rsidRPr="00C84503">
        <w:rPr>
          <w:rFonts w:eastAsia="Times New Roman"/>
          <w:szCs w:val="22"/>
          <w:lang w:eastAsia="en-US"/>
        </w:rPr>
        <w:t xml:space="preserve"> </w:t>
      </w:r>
      <w:r w:rsidRPr="00C84503">
        <w:rPr>
          <w:rFonts w:eastAsia="Times New Roman"/>
          <w:i/>
          <w:szCs w:val="22"/>
          <w:lang w:eastAsia="en-US"/>
        </w:rPr>
        <w:t>euro</w:t>
      </w:r>
      <w:r w:rsidRPr="00C84503">
        <w:rPr>
          <w:rFonts w:eastAsia="Times New Roman"/>
          <w:iCs/>
          <w:szCs w:val="22"/>
          <w:lang w:eastAsia="en-US"/>
        </w:rPr>
        <w:t>,</w:t>
      </w:r>
      <w:r w:rsidRPr="00C84503">
        <w:rPr>
          <w:rFonts w:eastAsia="Times New Roman"/>
          <w:i/>
          <w:szCs w:val="22"/>
          <w:lang w:eastAsia="en-US"/>
        </w:rPr>
        <w:t xml:space="preserve"> </w:t>
      </w:r>
      <w:r w:rsidRPr="00C84503">
        <w:rPr>
          <w:rFonts w:eastAsia="Times New Roman"/>
          <w:szCs w:val="22"/>
          <w:lang w:eastAsia="en-US"/>
        </w:rPr>
        <w:t xml:space="preserve">00 centi) </w:t>
      </w:r>
      <w:r w:rsidRPr="00C84503">
        <w:rPr>
          <w:rFonts w:eastAsia="Arial Unicode MS"/>
          <w:szCs w:val="22"/>
        </w:rPr>
        <w:t xml:space="preserve">apmērā Līdzdarbības </w:t>
      </w:r>
      <w:r>
        <w:rPr>
          <w:rFonts w:eastAsia="Arial Unicode MS"/>
          <w:szCs w:val="22"/>
        </w:rPr>
        <w:t xml:space="preserve">līguma 1.1.punktā noteikto deleģēto </w:t>
      </w:r>
      <w:r>
        <w:rPr>
          <w:szCs w:val="22"/>
        </w:rPr>
        <w:t>valsts pārvaldes uzdevumu veikšanai kultūras jomā 2021.gadā</w:t>
      </w:r>
      <w:r>
        <w:rPr>
          <w:rFonts w:eastAsia="Arial Unicode MS"/>
          <w:szCs w:val="22"/>
        </w:rPr>
        <w:t xml:space="preserve">, </w:t>
      </w:r>
      <w:r>
        <w:rPr>
          <w:bCs/>
          <w:color w:val="000000"/>
          <w:szCs w:val="22"/>
        </w:rPr>
        <w:t>tai skaitā</w:t>
      </w:r>
      <w:r w:rsidRPr="00236446">
        <w:rPr>
          <w:color w:val="000000"/>
          <w:szCs w:val="22"/>
          <w:lang w:eastAsia="en-US"/>
        </w:rPr>
        <w:t>:</w:t>
      </w:r>
    </w:p>
    <w:p w14:paraId="281FD98F" w14:textId="77777777" w:rsidR="009F56EB" w:rsidRPr="003A7D11" w:rsidRDefault="009F56EB" w:rsidP="009F56EB">
      <w:pPr>
        <w:pStyle w:val="ListParagraph"/>
        <w:numPr>
          <w:ilvl w:val="1"/>
          <w:numId w:val="3"/>
        </w:numPr>
        <w:tabs>
          <w:tab w:val="clear" w:pos="0"/>
          <w:tab w:val="num" w:pos="66"/>
        </w:tabs>
        <w:suppressAutoHyphens/>
        <w:adjustRightInd/>
        <w:ind w:left="782" w:hanging="425"/>
        <w:contextualSpacing/>
        <w:rPr>
          <w:b/>
          <w:color w:val="000000"/>
          <w:szCs w:val="22"/>
        </w:rPr>
      </w:pPr>
      <w:r w:rsidRPr="002867D6">
        <w:rPr>
          <w:rFonts w:eastAsia="Times New Roman"/>
          <w:b/>
          <w:color w:val="000000"/>
          <w:szCs w:val="22"/>
          <w:lang w:val="cs-CZ"/>
        </w:rPr>
        <w:t>267</w:t>
      </w:r>
      <w:r w:rsidRPr="002867D6">
        <w:rPr>
          <w:rFonts w:eastAsia="Times New Roman"/>
          <w:b/>
          <w:color w:val="000000"/>
          <w:szCs w:val="22"/>
        </w:rPr>
        <w:t>,00</w:t>
      </w:r>
      <w:r>
        <w:rPr>
          <w:rFonts w:eastAsia="Times New Roman"/>
          <w:b/>
          <w:color w:val="000000"/>
          <w:szCs w:val="22"/>
        </w:rPr>
        <w:t> </w:t>
      </w:r>
      <w:r w:rsidRPr="002867D6">
        <w:rPr>
          <w:rFonts w:eastAsia="Times New Roman"/>
          <w:b/>
          <w:i/>
          <w:color w:val="000000"/>
          <w:szCs w:val="22"/>
        </w:rPr>
        <w:t>euro</w:t>
      </w:r>
      <w:r w:rsidRPr="002867D6">
        <w:rPr>
          <w:rFonts w:eastAsia="Times New Roman"/>
          <w:i/>
          <w:color w:val="000000"/>
          <w:szCs w:val="22"/>
        </w:rPr>
        <w:t xml:space="preserve"> </w:t>
      </w:r>
      <w:r w:rsidRPr="002867D6">
        <w:rPr>
          <w:rFonts w:eastAsia="Times New Roman"/>
          <w:color w:val="000000"/>
          <w:szCs w:val="22"/>
        </w:rPr>
        <w:t xml:space="preserve">(divi simti sešdesmit septiņi </w:t>
      </w:r>
      <w:r w:rsidRPr="002867D6">
        <w:rPr>
          <w:rFonts w:eastAsia="Times New Roman"/>
          <w:i/>
          <w:color w:val="000000"/>
          <w:szCs w:val="22"/>
        </w:rPr>
        <w:t>euro</w:t>
      </w:r>
      <w:r w:rsidRPr="002867D6">
        <w:rPr>
          <w:rFonts w:eastAsia="Times New Roman"/>
          <w:color w:val="000000"/>
          <w:szCs w:val="22"/>
        </w:rPr>
        <w:t>,</w:t>
      </w:r>
      <w:r w:rsidRPr="002867D6">
        <w:rPr>
          <w:rFonts w:eastAsia="Times New Roman"/>
          <w:i/>
          <w:color w:val="000000"/>
          <w:szCs w:val="22"/>
        </w:rPr>
        <w:t xml:space="preserve"> </w:t>
      </w:r>
      <w:r w:rsidRPr="002867D6">
        <w:rPr>
          <w:rFonts w:eastAsia="Times New Roman"/>
          <w:color w:val="000000"/>
          <w:szCs w:val="22"/>
        </w:rPr>
        <w:t>00 centi)</w:t>
      </w:r>
      <w:r w:rsidRPr="002A5A2A">
        <w:rPr>
          <w:color w:val="000000"/>
          <w:szCs w:val="22"/>
        </w:rPr>
        <w:t xml:space="preserve">, </w:t>
      </w:r>
      <w:r w:rsidRPr="00B5221A">
        <w:rPr>
          <w:rFonts w:eastAsia="Times New Roman"/>
          <w:color w:val="000000"/>
          <w:szCs w:val="22"/>
        </w:rPr>
        <w:t xml:space="preserve">pamatojoties uz valsts budžeta apakšprogrammas 19.07.00 „Mākslas un literatūra” finanšu līdzekļu sadales komisijas 2020.gada 17.decembra sēdes </w:t>
      </w:r>
      <w:r w:rsidRPr="00B5221A">
        <w:rPr>
          <w:rFonts w:eastAsia="Times New Roman"/>
          <w:szCs w:val="22"/>
        </w:rPr>
        <w:t>protokolu</w:t>
      </w:r>
      <w:r w:rsidRPr="00B5221A">
        <w:rPr>
          <w:rFonts w:eastAsia="Times New Roman"/>
          <w:color w:val="000000"/>
          <w:szCs w:val="22"/>
        </w:rPr>
        <w:t xml:space="preserve"> Nr.1 un kultūras ministra 2020.gada 23.decembrī apstiprināto tāmi, lai </w:t>
      </w:r>
      <w:r w:rsidRPr="00B5221A">
        <w:rPr>
          <w:rFonts w:eastAsia="Times New Roman"/>
          <w:bCs/>
          <w:color w:val="000000"/>
          <w:szCs w:val="22"/>
        </w:rPr>
        <w:t xml:space="preserve">no 2021.gada 1.janvāra nodrošinātu minimālo mēneša darba algu ne mazāk kā 500,00 </w:t>
      </w:r>
      <w:r w:rsidRPr="00B5221A">
        <w:rPr>
          <w:rFonts w:eastAsia="Times New Roman"/>
          <w:bCs/>
          <w:i/>
          <w:color w:val="000000"/>
          <w:szCs w:val="22"/>
        </w:rPr>
        <w:t>euro</w:t>
      </w:r>
      <w:r w:rsidRPr="00B5221A">
        <w:rPr>
          <w:rFonts w:eastAsia="Times New Roman"/>
          <w:bCs/>
          <w:iCs/>
          <w:color w:val="000000"/>
          <w:szCs w:val="22"/>
        </w:rPr>
        <w:t xml:space="preserve"> </w:t>
      </w:r>
      <w:r w:rsidRPr="00B5221A">
        <w:rPr>
          <w:rFonts w:eastAsia="Times New Roman"/>
          <w:color w:val="000000"/>
          <w:szCs w:val="22"/>
        </w:rPr>
        <w:t xml:space="preserve">(pieci simti </w:t>
      </w:r>
      <w:r w:rsidRPr="00B5221A">
        <w:rPr>
          <w:rFonts w:eastAsia="Times New Roman"/>
          <w:i/>
          <w:color w:val="000000"/>
          <w:szCs w:val="22"/>
        </w:rPr>
        <w:t>euro</w:t>
      </w:r>
      <w:r w:rsidRPr="00B5221A">
        <w:rPr>
          <w:rFonts w:eastAsia="Times New Roman"/>
          <w:color w:val="000000"/>
          <w:szCs w:val="22"/>
        </w:rPr>
        <w:t>,</w:t>
      </w:r>
      <w:r w:rsidRPr="00B5221A">
        <w:rPr>
          <w:rFonts w:eastAsia="Times New Roman"/>
          <w:i/>
          <w:color w:val="000000"/>
          <w:szCs w:val="22"/>
        </w:rPr>
        <w:t xml:space="preserve"> </w:t>
      </w:r>
      <w:r w:rsidRPr="00B5221A">
        <w:rPr>
          <w:rFonts w:eastAsia="Times New Roman"/>
          <w:color w:val="000000"/>
          <w:szCs w:val="22"/>
        </w:rPr>
        <w:t>00 centi) apmērā;</w:t>
      </w:r>
      <w:r w:rsidRPr="00B5221A">
        <w:rPr>
          <w:b/>
          <w:bCs/>
          <w:color w:val="212121"/>
          <w:szCs w:val="22"/>
        </w:rPr>
        <w:t xml:space="preserve"> </w:t>
      </w:r>
    </w:p>
    <w:p w14:paraId="68EA1272" w14:textId="77777777" w:rsidR="009F56EB" w:rsidRPr="00B5221A" w:rsidRDefault="009F56EB" w:rsidP="009F56EB">
      <w:pPr>
        <w:pStyle w:val="ListParagraph"/>
        <w:numPr>
          <w:ilvl w:val="1"/>
          <w:numId w:val="3"/>
        </w:numPr>
        <w:tabs>
          <w:tab w:val="clear" w:pos="0"/>
          <w:tab w:val="num" w:pos="66"/>
        </w:tabs>
        <w:suppressAutoHyphens/>
        <w:adjustRightInd/>
        <w:ind w:left="782" w:hanging="425"/>
        <w:contextualSpacing/>
        <w:rPr>
          <w:b/>
          <w:color w:val="000000"/>
          <w:szCs w:val="22"/>
        </w:rPr>
      </w:pPr>
      <w:r w:rsidRPr="006F7E8E">
        <w:rPr>
          <w:b/>
          <w:color w:val="000000"/>
          <w:szCs w:val="22"/>
        </w:rPr>
        <w:t>55</w:t>
      </w:r>
      <w:r>
        <w:rPr>
          <w:b/>
          <w:color w:val="000000"/>
          <w:szCs w:val="22"/>
        </w:rPr>
        <w:t> </w:t>
      </w:r>
      <w:r w:rsidRPr="006F7E8E">
        <w:rPr>
          <w:b/>
          <w:color w:val="000000"/>
          <w:szCs w:val="22"/>
        </w:rPr>
        <w:t>545</w:t>
      </w:r>
      <w:r w:rsidRPr="00B5221A">
        <w:rPr>
          <w:b/>
          <w:color w:val="000000"/>
          <w:szCs w:val="22"/>
        </w:rPr>
        <w:t>,00</w:t>
      </w:r>
      <w:r>
        <w:rPr>
          <w:b/>
          <w:color w:val="000000"/>
          <w:szCs w:val="22"/>
        </w:rPr>
        <w:t> </w:t>
      </w:r>
      <w:r w:rsidRPr="00B5221A">
        <w:rPr>
          <w:rFonts w:eastAsia="Arial Unicode MS"/>
          <w:b/>
          <w:i/>
          <w:szCs w:val="22"/>
          <w:lang w:eastAsia="en-US"/>
        </w:rPr>
        <w:t>euro</w:t>
      </w:r>
      <w:r w:rsidRPr="000727FE">
        <w:rPr>
          <w:rFonts w:eastAsia="Arial Unicode MS"/>
          <w:bCs/>
          <w:szCs w:val="22"/>
          <w:lang w:eastAsia="en-US"/>
        </w:rPr>
        <w:t xml:space="preserve"> </w:t>
      </w:r>
      <w:r w:rsidRPr="00B5221A">
        <w:rPr>
          <w:rFonts w:eastAsia="Arial Unicode MS"/>
          <w:szCs w:val="22"/>
          <w:lang w:eastAsia="en-US"/>
        </w:rPr>
        <w:t>(</w:t>
      </w:r>
      <w:r>
        <w:rPr>
          <w:rFonts w:eastAsia="Arial Unicode MS"/>
          <w:szCs w:val="22"/>
          <w:lang w:eastAsia="en-US"/>
        </w:rPr>
        <w:t>piecdesmit pieci tūkstoši pieci simti četrdesmit pieci</w:t>
      </w:r>
      <w:r w:rsidRPr="00B5221A">
        <w:rPr>
          <w:rFonts w:eastAsia="Arial Unicode MS"/>
          <w:szCs w:val="22"/>
          <w:lang w:eastAsia="en-US"/>
        </w:rPr>
        <w:t xml:space="preserve"> </w:t>
      </w:r>
      <w:r w:rsidRPr="0041586B">
        <w:rPr>
          <w:rFonts w:eastAsia="Arial Unicode MS"/>
          <w:i/>
          <w:iCs/>
          <w:szCs w:val="22"/>
          <w:lang w:eastAsia="en-US"/>
        </w:rPr>
        <w:t>euro</w:t>
      </w:r>
      <w:r w:rsidRPr="00B5221A">
        <w:rPr>
          <w:rFonts w:eastAsia="Arial Unicode MS"/>
          <w:szCs w:val="22"/>
          <w:lang w:eastAsia="en-US"/>
        </w:rPr>
        <w:t>, 00 centi), pamatojoties Ministru kabineta 2021.gada 22.jūnija rīkojuma Nr.442 „Par apropriācijas palielināšanu Kultūras ministrijai” 1.</w:t>
      </w:r>
      <w:r>
        <w:rPr>
          <w:rFonts w:eastAsia="Arial Unicode MS"/>
          <w:szCs w:val="22"/>
          <w:lang w:eastAsia="en-US"/>
        </w:rPr>
        <w:t>8</w:t>
      </w:r>
      <w:r w:rsidRPr="00B5221A">
        <w:rPr>
          <w:rFonts w:eastAsia="Arial Unicode MS"/>
          <w:szCs w:val="22"/>
          <w:lang w:eastAsia="en-US"/>
        </w:rPr>
        <w:t>.punktu</w:t>
      </w:r>
      <w:r>
        <w:t xml:space="preserve">, Finanšu ministrijas 2021.gada 27.jūlija rīkojuma Nr.445 „Par apropriācijas palielināšanu” 1.8.punktu, MINISTRIJAS 2021.gada 3.augusta lēmumu Nr.2.5-3-47 </w:t>
      </w:r>
      <w:r w:rsidRPr="00B5221A">
        <w:rPr>
          <w:rFonts w:eastAsia="Arial Unicode MS"/>
          <w:szCs w:val="22"/>
          <w:lang w:eastAsia="en-US"/>
        </w:rPr>
        <w:t>„</w:t>
      </w:r>
      <w:r w:rsidRPr="00B5221A">
        <w:rPr>
          <w:bCs/>
        </w:rPr>
        <w:t>Par valsts sabiedrības ar ierobežotu atbildību „</w:t>
      </w:r>
      <w:r>
        <w:rPr>
          <w:bCs/>
        </w:rPr>
        <w:t>Rīgas cirks</w:t>
      </w:r>
      <w:r w:rsidRPr="00B5221A">
        <w:rPr>
          <w:bCs/>
        </w:rPr>
        <w:t xml:space="preserve">” pamatkapitāla palielināšanu”, </w:t>
      </w:r>
      <w:r w:rsidRPr="00B5221A">
        <w:rPr>
          <w:rFonts w:eastAsia="Arial Unicode MS"/>
          <w:szCs w:val="22"/>
          <w:lang w:eastAsia="en-US"/>
        </w:rPr>
        <w:t>valsts budžeta apakšprogrammas 19.07.00 „Mākslas un literatūra” finanšu līdzekļu sadales komisijas 2021.gada 29.jūlija sēdes protokolu Nr.6 un kultūras ministra 2021.gada 30.jūlijā apstiprināto tāmi,</w:t>
      </w:r>
      <w:r w:rsidRPr="00B5221A">
        <w:rPr>
          <w:rFonts w:eastAsia="Times New Roman"/>
          <w:szCs w:val="22"/>
          <w:lang w:eastAsia="en-US"/>
        </w:rPr>
        <w:t xml:space="preserve"> </w:t>
      </w:r>
      <w:r>
        <w:t xml:space="preserve">pamatkapitāla palielināšanai, </w:t>
      </w:r>
      <w:r w:rsidRPr="0017183A">
        <w:t xml:space="preserve">lai nodrošinātu kapitālsabiedrības stabilitāti </w:t>
      </w:r>
      <w:r>
        <w:t>un mazinātu</w:t>
      </w:r>
      <w:r w:rsidRPr="0017183A">
        <w:t xml:space="preserve"> Covid-19 izplatības radīto negatīvo seku ietekmi,</w:t>
      </w:r>
      <w:r>
        <w:t xml:space="preserve"> un konkrēti, 3 (trīs)</w:t>
      </w:r>
      <w:r w:rsidRPr="0017183A">
        <w:t xml:space="preserve"> </w:t>
      </w:r>
      <w:r>
        <w:t>programmu izrādīšanai 6 (sešas) reizes</w:t>
      </w:r>
      <w:r w:rsidRPr="0017183A">
        <w:t xml:space="preserve"> 2021.gada otrajā pusgadā</w:t>
      </w:r>
      <w:r>
        <w:t>, tai skaitā:</w:t>
      </w:r>
    </w:p>
    <w:p w14:paraId="76D294E6" w14:textId="77777777" w:rsidR="009F56EB" w:rsidRPr="00B5221A" w:rsidRDefault="009F56EB" w:rsidP="009F56EB">
      <w:pPr>
        <w:pStyle w:val="ListParagraph"/>
        <w:numPr>
          <w:ilvl w:val="2"/>
          <w:numId w:val="3"/>
        </w:numPr>
        <w:suppressAutoHyphens/>
        <w:adjustRightInd/>
        <w:ind w:left="1338" w:hanging="567"/>
        <w:contextualSpacing/>
        <w:rPr>
          <w:b/>
          <w:color w:val="000000"/>
          <w:szCs w:val="22"/>
        </w:rPr>
      </w:pPr>
      <w:r w:rsidRPr="006F7E8E">
        <w:rPr>
          <w:b/>
          <w:color w:val="000000"/>
          <w:szCs w:val="22"/>
        </w:rPr>
        <w:t>10 400</w:t>
      </w:r>
      <w:r w:rsidRPr="00B5221A">
        <w:rPr>
          <w:b/>
          <w:color w:val="000000"/>
          <w:szCs w:val="22"/>
        </w:rPr>
        <w:t>,</w:t>
      </w:r>
      <w:r w:rsidRPr="00B5221A">
        <w:rPr>
          <w:rFonts w:eastAsia="Times New Roman"/>
          <w:b/>
          <w:szCs w:val="22"/>
          <w:lang w:eastAsia="en-US"/>
        </w:rPr>
        <w:t>00</w:t>
      </w:r>
      <w:r w:rsidRPr="00B5221A">
        <w:rPr>
          <w:b/>
          <w:bCs/>
          <w:i/>
          <w:iCs/>
          <w:szCs w:val="22"/>
        </w:rPr>
        <w:t xml:space="preserve"> euro</w:t>
      </w:r>
      <w:r w:rsidRPr="00B5221A">
        <w:rPr>
          <w:i/>
          <w:iCs/>
          <w:szCs w:val="22"/>
        </w:rPr>
        <w:t xml:space="preserve"> </w:t>
      </w:r>
      <w:r w:rsidRPr="00B5221A">
        <w:rPr>
          <w:szCs w:val="22"/>
        </w:rPr>
        <w:t>(</w:t>
      </w:r>
      <w:r>
        <w:rPr>
          <w:szCs w:val="22"/>
        </w:rPr>
        <w:t xml:space="preserve">desmit tūkstoši četri simti </w:t>
      </w:r>
      <w:r w:rsidRPr="00B5221A">
        <w:rPr>
          <w:i/>
          <w:iCs/>
          <w:szCs w:val="22"/>
        </w:rPr>
        <w:t>euro</w:t>
      </w:r>
      <w:r w:rsidRPr="00B5221A">
        <w:rPr>
          <w:szCs w:val="22"/>
        </w:rPr>
        <w:t>, 00 centi)</w:t>
      </w:r>
      <w:r w:rsidRPr="00B5221A">
        <w:rPr>
          <w:bCs/>
          <w:color w:val="000000"/>
          <w:szCs w:val="22"/>
        </w:rPr>
        <w:t xml:space="preserve"> </w:t>
      </w:r>
      <w:r w:rsidRPr="00B5221A">
        <w:rPr>
          <w:szCs w:val="22"/>
          <w:shd w:val="clear" w:color="auto" w:fill="FFFFFF"/>
        </w:rPr>
        <w:t>autoratlīdzību vai pakalpojumu par scenogrāfijas izveidi izdevumiem</w:t>
      </w:r>
      <w:r w:rsidRPr="00B5221A">
        <w:rPr>
          <w:bCs/>
          <w:color w:val="000000"/>
          <w:szCs w:val="22"/>
        </w:rPr>
        <w:t>;</w:t>
      </w:r>
    </w:p>
    <w:p w14:paraId="07A73491" w14:textId="77777777" w:rsidR="009F56EB" w:rsidRPr="001155D0" w:rsidRDefault="009F56EB" w:rsidP="009F56EB">
      <w:pPr>
        <w:pStyle w:val="ListParagraph"/>
        <w:numPr>
          <w:ilvl w:val="2"/>
          <w:numId w:val="3"/>
        </w:numPr>
        <w:suppressAutoHyphens/>
        <w:adjustRightInd/>
        <w:ind w:left="1338" w:hanging="567"/>
        <w:contextualSpacing/>
        <w:rPr>
          <w:b/>
          <w:color w:val="000000"/>
          <w:szCs w:val="22"/>
        </w:rPr>
      </w:pPr>
      <w:r w:rsidRPr="006F7E8E">
        <w:rPr>
          <w:b/>
          <w:color w:val="000000"/>
          <w:szCs w:val="22"/>
        </w:rPr>
        <w:t>40</w:t>
      </w:r>
      <w:r>
        <w:rPr>
          <w:b/>
          <w:color w:val="000000"/>
          <w:szCs w:val="22"/>
        </w:rPr>
        <w:t> </w:t>
      </w:r>
      <w:r w:rsidRPr="006F7E8E">
        <w:rPr>
          <w:b/>
          <w:color w:val="000000"/>
          <w:szCs w:val="22"/>
        </w:rPr>
        <w:t>540</w:t>
      </w:r>
      <w:r w:rsidRPr="00B5221A">
        <w:rPr>
          <w:b/>
          <w:color w:val="000000"/>
          <w:szCs w:val="22"/>
        </w:rPr>
        <w:t>,</w:t>
      </w:r>
      <w:r w:rsidRPr="00B5221A">
        <w:rPr>
          <w:rFonts w:eastAsia="Times New Roman"/>
          <w:b/>
          <w:szCs w:val="22"/>
          <w:lang w:eastAsia="en-US"/>
        </w:rPr>
        <w:t>00</w:t>
      </w:r>
      <w:r w:rsidRPr="00B5221A">
        <w:rPr>
          <w:b/>
          <w:bCs/>
          <w:i/>
          <w:iCs/>
          <w:szCs w:val="22"/>
        </w:rPr>
        <w:t xml:space="preserve"> euro</w:t>
      </w:r>
      <w:r w:rsidRPr="00B5221A">
        <w:rPr>
          <w:i/>
          <w:iCs/>
          <w:szCs w:val="22"/>
        </w:rPr>
        <w:t xml:space="preserve"> </w:t>
      </w:r>
      <w:r w:rsidRPr="00B5221A">
        <w:rPr>
          <w:szCs w:val="22"/>
        </w:rPr>
        <w:t>(</w:t>
      </w:r>
      <w:r>
        <w:rPr>
          <w:szCs w:val="22"/>
        </w:rPr>
        <w:t>četrdesmit tūkstoši pieci simti četrdesmit</w:t>
      </w:r>
      <w:r w:rsidRPr="00B5221A">
        <w:rPr>
          <w:szCs w:val="22"/>
        </w:rPr>
        <w:t xml:space="preserve"> </w:t>
      </w:r>
      <w:r w:rsidRPr="00B5221A">
        <w:rPr>
          <w:i/>
          <w:iCs/>
          <w:szCs w:val="22"/>
        </w:rPr>
        <w:t>euro</w:t>
      </w:r>
      <w:r w:rsidRPr="00B5221A">
        <w:rPr>
          <w:szCs w:val="22"/>
        </w:rPr>
        <w:t>, 00 centi)</w:t>
      </w:r>
      <w:r>
        <w:rPr>
          <w:szCs w:val="22"/>
        </w:rPr>
        <w:t xml:space="preserve"> </w:t>
      </w:r>
      <w:r w:rsidRPr="00B5221A">
        <w:rPr>
          <w:rFonts w:eastAsia="Times New Roman"/>
          <w:bCs/>
          <w:szCs w:val="22"/>
          <w:lang w:eastAsia="en-US"/>
        </w:rPr>
        <w:t>papildus piesaistīt</w:t>
      </w:r>
      <w:r>
        <w:rPr>
          <w:rFonts w:eastAsia="Times New Roman"/>
          <w:bCs/>
          <w:szCs w:val="22"/>
          <w:lang w:eastAsia="en-US"/>
        </w:rPr>
        <w:t>o aktieru</w:t>
      </w:r>
      <w:r w:rsidRPr="00B5221A">
        <w:rPr>
          <w:rFonts w:eastAsia="Times New Roman"/>
          <w:bCs/>
          <w:szCs w:val="22"/>
          <w:lang w:eastAsia="en-US"/>
        </w:rPr>
        <w:t xml:space="preserve"> atalgojumam vai autoratlīdzību izdevumiem</w:t>
      </w:r>
      <w:r>
        <w:rPr>
          <w:rFonts w:eastAsia="Times New Roman"/>
          <w:bCs/>
          <w:szCs w:val="22"/>
          <w:lang w:eastAsia="en-US"/>
        </w:rPr>
        <w:t>;</w:t>
      </w:r>
    </w:p>
    <w:p w14:paraId="34985FA4" w14:textId="77777777" w:rsidR="009F56EB" w:rsidRPr="0090063B" w:rsidRDefault="009F56EB" w:rsidP="009F56EB">
      <w:pPr>
        <w:pStyle w:val="ListParagraph"/>
        <w:numPr>
          <w:ilvl w:val="2"/>
          <w:numId w:val="3"/>
        </w:numPr>
        <w:suppressAutoHyphens/>
        <w:adjustRightInd/>
        <w:ind w:left="1338" w:hanging="567"/>
        <w:contextualSpacing/>
        <w:rPr>
          <w:b/>
          <w:color w:val="000000"/>
          <w:szCs w:val="22"/>
        </w:rPr>
      </w:pPr>
      <w:r w:rsidRPr="006F7E8E">
        <w:rPr>
          <w:rFonts w:eastAsia="Times New Roman"/>
          <w:b/>
          <w:szCs w:val="22"/>
          <w:lang w:eastAsia="en-US"/>
        </w:rPr>
        <w:t>4</w:t>
      </w:r>
      <w:r>
        <w:rPr>
          <w:rFonts w:eastAsia="Times New Roman"/>
          <w:b/>
          <w:szCs w:val="22"/>
          <w:lang w:eastAsia="en-US"/>
        </w:rPr>
        <w:t> </w:t>
      </w:r>
      <w:r w:rsidRPr="006F7E8E">
        <w:rPr>
          <w:rFonts w:eastAsia="Times New Roman"/>
          <w:b/>
          <w:szCs w:val="22"/>
          <w:lang w:eastAsia="en-US"/>
        </w:rPr>
        <w:t>605</w:t>
      </w:r>
      <w:r>
        <w:rPr>
          <w:rFonts w:eastAsia="Times New Roman"/>
          <w:b/>
          <w:szCs w:val="22"/>
          <w:lang w:eastAsia="en-US"/>
        </w:rPr>
        <w:t>,</w:t>
      </w:r>
      <w:r w:rsidRPr="00B5221A">
        <w:rPr>
          <w:rFonts w:eastAsia="Times New Roman"/>
          <w:b/>
          <w:szCs w:val="22"/>
          <w:lang w:eastAsia="en-US"/>
        </w:rPr>
        <w:t>00</w:t>
      </w:r>
      <w:r>
        <w:rPr>
          <w:b/>
          <w:bCs/>
          <w:i/>
          <w:iCs/>
          <w:szCs w:val="22"/>
        </w:rPr>
        <w:t> </w:t>
      </w:r>
      <w:r w:rsidRPr="00B5221A">
        <w:rPr>
          <w:b/>
          <w:bCs/>
          <w:i/>
          <w:iCs/>
          <w:szCs w:val="22"/>
        </w:rPr>
        <w:t>euro</w:t>
      </w:r>
      <w:r w:rsidRPr="00B5221A">
        <w:rPr>
          <w:i/>
          <w:iCs/>
          <w:szCs w:val="22"/>
        </w:rPr>
        <w:t xml:space="preserve"> </w:t>
      </w:r>
      <w:r w:rsidRPr="00B5221A">
        <w:rPr>
          <w:szCs w:val="22"/>
        </w:rPr>
        <w:t>(</w:t>
      </w:r>
      <w:r>
        <w:rPr>
          <w:szCs w:val="22"/>
        </w:rPr>
        <w:t>četri</w:t>
      </w:r>
      <w:r w:rsidRPr="00B5221A">
        <w:rPr>
          <w:szCs w:val="22"/>
        </w:rPr>
        <w:t xml:space="preserve"> tūkstoši</w:t>
      </w:r>
      <w:r>
        <w:rPr>
          <w:szCs w:val="22"/>
        </w:rPr>
        <w:t xml:space="preserve"> seši simti pieci</w:t>
      </w:r>
      <w:r w:rsidRPr="00B5221A">
        <w:rPr>
          <w:szCs w:val="22"/>
        </w:rPr>
        <w:t xml:space="preserve"> </w:t>
      </w:r>
      <w:r w:rsidRPr="00B5221A">
        <w:rPr>
          <w:i/>
          <w:iCs/>
          <w:szCs w:val="22"/>
        </w:rPr>
        <w:t>euro</w:t>
      </w:r>
      <w:r w:rsidRPr="00B5221A">
        <w:rPr>
          <w:szCs w:val="22"/>
        </w:rPr>
        <w:t xml:space="preserve">, 00 centi) </w:t>
      </w:r>
      <w:r w:rsidRPr="00B5221A">
        <w:rPr>
          <w:rFonts w:eastAsia="Times New Roman"/>
          <w:bCs/>
          <w:szCs w:val="22"/>
          <w:lang w:eastAsia="en-US"/>
        </w:rPr>
        <w:t>citiem pirmizrāžu sagatavošanas izdevumiem</w:t>
      </w:r>
      <w:r>
        <w:rPr>
          <w:rFonts w:eastAsia="Times New Roman"/>
          <w:bCs/>
          <w:szCs w:val="22"/>
          <w:lang w:eastAsia="en-US"/>
        </w:rPr>
        <w:t>;</w:t>
      </w:r>
    </w:p>
    <w:p w14:paraId="5499DC8F" w14:textId="77777777" w:rsidR="009F56EB" w:rsidRPr="00C84503" w:rsidRDefault="009F56EB" w:rsidP="009F56EB">
      <w:pPr>
        <w:pStyle w:val="ListParagraph"/>
        <w:numPr>
          <w:ilvl w:val="1"/>
          <w:numId w:val="3"/>
        </w:numPr>
        <w:tabs>
          <w:tab w:val="clear" w:pos="0"/>
          <w:tab w:val="num" w:pos="66"/>
        </w:tabs>
        <w:suppressAutoHyphens/>
        <w:adjustRightInd/>
        <w:ind w:left="782" w:hanging="425"/>
        <w:contextualSpacing/>
        <w:rPr>
          <w:b/>
          <w:szCs w:val="22"/>
        </w:rPr>
      </w:pPr>
      <w:r w:rsidRPr="00C84503">
        <w:rPr>
          <w:b/>
          <w:bCs/>
          <w:szCs w:val="22"/>
        </w:rPr>
        <w:t>300</w:t>
      </w:r>
      <w:r>
        <w:rPr>
          <w:b/>
          <w:bCs/>
          <w:szCs w:val="22"/>
        </w:rPr>
        <w:t> </w:t>
      </w:r>
      <w:r w:rsidRPr="00C84503">
        <w:rPr>
          <w:b/>
          <w:bCs/>
          <w:szCs w:val="22"/>
        </w:rPr>
        <w:t>000,00 </w:t>
      </w:r>
      <w:r w:rsidRPr="00C84503">
        <w:rPr>
          <w:b/>
          <w:bCs/>
          <w:i/>
          <w:szCs w:val="22"/>
        </w:rPr>
        <w:t>euro</w:t>
      </w:r>
      <w:r w:rsidRPr="00C84503">
        <w:rPr>
          <w:szCs w:val="22"/>
        </w:rPr>
        <w:t xml:space="preserve"> (trīs simti tūkstoši </w:t>
      </w:r>
      <w:r w:rsidRPr="00C84503">
        <w:rPr>
          <w:i/>
          <w:szCs w:val="22"/>
        </w:rPr>
        <w:t>euro</w:t>
      </w:r>
      <w:r w:rsidRPr="00C84503">
        <w:rPr>
          <w:szCs w:val="22"/>
        </w:rPr>
        <w:t>, 00 centi), pamatojoties uz Ministru kabineta 2021.gada 8.jūnija rīkojumu Nr.393 „Par finanšu līdzekļu piešķiršanu no valsts budžeta programmas „Līdzekļi neparedzētiem gadījumiem”” un Finanšu ministrijas 2021.gada 16.jūnija rīkojumu Nr.357 „Par līdzekļu piešķiršanu”, lai Covid-19 krīzes seku pārvarēšanas un ekonomikas atlabšanas pasākumu ietvaros veiktu investīcijas kultūras infrastruktūrā</w:t>
      </w:r>
      <w:r>
        <w:rPr>
          <w:szCs w:val="22"/>
        </w:rPr>
        <w:t>,</w:t>
      </w:r>
      <w:r w:rsidRPr="00C84503">
        <w:rPr>
          <w:szCs w:val="22"/>
        </w:rPr>
        <w:t xml:space="preserve"> un </w:t>
      </w:r>
      <w:r>
        <w:rPr>
          <w:szCs w:val="22"/>
        </w:rPr>
        <w:t xml:space="preserve">konkrēti, </w:t>
      </w:r>
      <w:r w:rsidRPr="00C84503">
        <w:rPr>
          <w:szCs w:val="22"/>
        </w:rPr>
        <w:t>Rīgas cirka vēsturiskās ēkas Merķeļa ielā 4, Rīgā, pārbūv</w:t>
      </w:r>
      <w:r>
        <w:rPr>
          <w:szCs w:val="22"/>
        </w:rPr>
        <w:t xml:space="preserve">es </w:t>
      </w:r>
      <w:r w:rsidRPr="00C84503">
        <w:rPr>
          <w:szCs w:val="22"/>
        </w:rPr>
        <w:t>īsteno</w:t>
      </w:r>
      <w:r>
        <w:rPr>
          <w:szCs w:val="22"/>
        </w:rPr>
        <w:t>šanai</w:t>
      </w:r>
      <w:r w:rsidRPr="00C84503">
        <w:rPr>
          <w:szCs w:val="22"/>
        </w:rPr>
        <w:t>;</w:t>
      </w:r>
    </w:p>
    <w:p w14:paraId="041B9011" w14:textId="25EFBCCB" w:rsidR="009F56EB" w:rsidRPr="009F56EB" w:rsidRDefault="009F56EB" w:rsidP="009F56EB">
      <w:pPr>
        <w:pStyle w:val="ListParagraph"/>
        <w:numPr>
          <w:ilvl w:val="1"/>
          <w:numId w:val="3"/>
        </w:numPr>
        <w:tabs>
          <w:tab w:val="clear" w:pos="0"/>
          <w:tab w:val="num" w:pos="66"/>
        </w:tabs>
        <w:suppressAutoHyphens/>
        <w:adjustRightInd/>
        <w:ind w:left="782" w:hanging="425"/>
        <w:contextualSpacing/>
        <w:rPr>
          <w:b/>
          <w:szCs w:val="22"/>
        </w:rPr>
      </w:pPr>
      <w:r w:rsidRPr="00C84503">
        <w:rPr>
          <w:b/>
          <w:bCs/>
          <w:szCs w:val="22"/>
        </w:rPr>
        <w:t>217 391,00</w:t>
      </w:r>
      <w:r w:rsidRPr="00C84503">
        <w:rPr>
          <w:szCs w:val="22"/>
        </w:rPr>
        <w:t> </w:t>
      </w:r>
      <w:r w:rsidRPr="00C84503">
        <w:rPr>
          <w:b/>
          <w:bCs/>
          <w:i/>
          <w:iCs/>
          <w:szCs w:val="22"/>
        </w:rPr>
        <w:t>euro</w:t>
      </w:r>
      <w:r w:rsidRPr="00C84503">
        <w:rPr>
          <w:szCs w:val="22"/>
        </w:rPr>
        <w:t xml:space="preserve"> (divi simti septiņpadsmit tūkstoši trīs simti deviņdesmit viens </w:t>
      </w:r>
      <w:r w:rsidRPr="00C84503">
        <w:rPr>
          <w:i/>
          <w:iCs/>
          <w:szCs w:val="22"/>
        </w:rPr>
        <w:t>euro</w:t>
      </w:r>
      <w:r w:rsidRPr="00C84503">
        <w:rPr>
          <w:szCs w:val="22"/>
        </w:rPr>
        <w:t xml:space="preserve">, 00 centi), pamatojoties uz Ministru kabineta 2021.gada 7.septembra rīkojumu Nr.626 „Par finanšu </w:t>
      </w:r>
      <w:r w:rsidRPr="00C84503">
        <w:rPr>
          <w:szCs w:val="22"/>
        </w:rPr>
        <w:lastRenderedPageBreak/>
        <w:t>līdzekļu piešķiršanu no valsts budžeta programmas „Līdzekļi neparedzētiem gadījumiem”” un Finanšu ministrijas 2021.gada 16.septembra rīkojumu Nr.542 „Par līdzekļu piešķiršanu”, lai Covid-19 krīzes seku pārvarēšanas un ekonomikas atlabšanas pasākumu ietvaros veiktu investīcijas kultūras infrastruktūrā</w:t>
      </w:r>
      <w:r>
        <w:rPr>
          <w:szCs w:val="22"/>
        </w:rPr>
        <w:t>,</w:t>
      </w:r>
      <w:r w:rsidRPr="00C84503">
        <w:rPr>
          <w:szCs w:val="22"/>
        </w:rPr>
        <w:t xml:space="preserve"> un </w:t>
      </w:r>
      <w:r>
        <w:rPr>
          <w:szCs w:val="22"/>
        </w:rPr>
        <w:t xml:space="preserve">konkrēti, </w:t>
      </w:r>
      <w:r w:rsidRPr="00C84503">
        <w:rPr>
          <w:szCs w:val="22"/>
        </w:rPr>
        <w:t>Rīgas cirka vēsturiskās ēkas Merķeļa ielā 4, Rīgā, pārbūv</w:t>
      </w:r>
      <w:r>
        <w:rPr>
          <w:szCs w:val="22"/>
        </w:rPr>
        <w:t xml:space="preserve">es </w:t>
      </w:r>
      <w:r w:rsidRPr="00C84503">
        <w:rPr>
          <w:szCs w:val="22"/>
        </w:rPr>
        <w:t>īsteno</w:t>
      </w:r>
      <w:r>
        <w:rPr>
          <w:szCs w:val="22"/>
        </w:rPr>
        <w:t>šanai</w:t>
      </w:r>
      <w:r w:rsidR="003E4399">
        <w:rPr>
          <w:szCs w:val="22"/>
        </w:rPr>
        <w:t>;</w:t>
      </w:r>
    </w:p>
    <w:p w14:paraId="2DAF4CD1" w14:textId="792A6BAB" w:rsidR="009F56EB" w:rsidRPr="009F56EB" w:rsidRDefault="003D72B7" w:rsidP="009F56EB">
      <w:pPr>
        <w:pStyle w:val="ListParagraph"/>
        <w:numPr>
          <w:ilvl w:val="1"/>
          <w:numId w:val="3"/>
        </w:numPr>
        <w:rPr>
          <w:szCs w:val="22"/>
        </w:rPr>
      </w:pPr>
      <w:r w:rsidRPr="003D72B7">
        <w:rPr>
          <w:b/>
          <w:bCs/>
          <w:szCs w:val="22"/>
        </w:rPr>
        <w:t>2 405</w:t>
      </w:r>
      <w:r w:rsidR="009F56EB" w:rsidRPr="009F56EB">
        <w:rPr>
          <w:b/>
          <w:bCs/>
          <w:szCs w:val="22"/>
        </w:rPr>
        <w:t>,00</w:t>
      </w:r>
      <w:r w:rsidR="009F56EB" w:rsidRPr="009F56EB">
        <w:rPr>
          <w:szCs w:val="22"/>
        </w:rPr>
        <w:t xml:space="preserve"> </w:t>
      </w:r>
      <w:r w:rsidR="009F56EB" w:rsidRPr="00F3302F">
        <w:rPr>
          <w:b/>
          <w:bCs/>
          <w:i/>
          <w:iCs/>
          <w:szCs w:val="22"/>
        </w:rPr>
        <w:t>euro</w:t>
      </w:r>
      <w:r w:rsidR="009F56EB" w:rsidRPr="009F56EB">
        <w:rPr>
          <w:szCs w:val="22"/>
        </w:rPr>
        <w:t xml:space="preserve"> (</w:t>
      </w:r>
      <w:r w:rsidR="009F56EB">
        <w:rPr>
          <w:szCs w:val="22"/>
        </w:rPr>
        <w:t>divi</w:t>
      </w:r>
      <w:r w:rsidR="009F56EB" w:rsidRPr="009F56EB">
        <w:rPr>
          <w:szCs w:val="22"/>
        </w:rPr>
        <w:t xml:space="preserve"> tūkstoši </w:t>
      </w:r>
      <w:r>
        <w:rPr>
          <w:szCs w:val="22"/>
        </w:rPr>
        <w:t>četri</w:t>
      </w:r>
      <w:r w:rsidR="009F56EB" w:rsidRPr="009F56EB">
        <w:rPr>
          <w:szCs w:val="22"/>
        </w:rPr>
        <w:t xml:space="preserve"> simti </w:t>
      </w:r>
      <w:r>
        <w:rPr>
          <w:szCs w:val="22"/>
        </w:rPr>
        <w:t>pieci</w:t>
      </w:r>
      <w:r w:rsidR="009F56EB" w:rsidRPr="009F56EB">
        <w:rPr>
          <w:szCs w:val="22"/>
        </w:rPr>
        <w:t xml:space="preserve"> </w:t>
      </w:r>
      <w:r w:rsidR="009F56EB" w:rsidRPr="00F42461">
        <w:rPr>
          <w:i/>
          <w:iCs/>
          <w:szCs w:val="22"/>
        </w:rPr>
        <w:t>euro</w:t>
      </w:r>
      <w:r w:rsidR="009F56EB" w:rsidRPr="009F56EB">
        <w:rPr>
          <w:szCs w:val="22"/>
        </w:rPr>
        <w:t xml:space="preserve">, 00 centi), pamatojoties uz valsts budžeta apakšprogrammas 19.07.00 „Mākslas un literatūra” finanšu līdzekļu sadales komisijas 2021.gada </w:t>
      </w:r>
      <w:r w:rsidR="00C91992">
        <w:rPr>
          <w:szCs w:val="22"/>
        </w:rPr>
        <w:t>1</w:t>
      </w:r>
      <w:r w:rsidR="00D806F4">
        <w:rPr>
          <w:szCs w:val="22"/>
        </w:rPr>
        <w:t>7</w:t>
      </w:r>
      <w:r w:rsidR="009F56EB" w:rsidRPr="009F56EB">
        <w:rPr>
          <w:szCs w:val="22"/>
        </w:rPr>
        <w:t xml:space="preserve">.decembra sēdes protokolu Nr.9 un kultūras ministra 2021.gada </w:t>
      </w:r>
      <w:r w:rsidR="00D806F4">
        <w:rPr>
          <w:szCs w:val="22"/>
        </w:rPr>
        <w:t>20</w:t>
      </w:r>
      <w:r w:rsidR="009F56EB" w:rsidRPr="009F56EB">
        <w:rPr>
          <w:szCs w:val="22"/>
        </w:rPr>
        <w:t xml:space="preserve">.decembrī apstiprināto tāmi, </w:t>
      </w:r>
      <w:r w:rsidR="00F3302F" w:rsidRPr="00F3302F">
        <w:rPr>
          <w:szCs w:val="22"/>
        </w:rPr>
        <w:t xml:space="preserve">kapitālsabiedrības </w:t>
      </w:r>
      <w:r w:rsidR="009F56EB" w:rsidRPr="009F56EB">
        <w:rPr>
          <w:szCs w:val="22"/>
        </w:rPr>
        <w:t>saimnieciskās darbības stabilizēšanai, un konkrēti</w:t>
      </w:r>
      <w:r w:rsidR="00F3302F">
        <w:rPr>
          <w:szCs w:val="22"/>
        </w:rPr>
        <w:t>,</w:t>
      </w:r>
      <w:r w:rsidR="009F56EB" w:rsidRPr="009F56EB">
        <w:rPr>
          <w:szCs w:val="22"/>
        </w:rPr>
        <w:t xml:space="preserve"> negūto ieņēmumu kompensēšanai un apkures izdevumu palielināšanai.”</w:t>
      </w:r>
    </w:p>
    <w:p w14:paraId="454EA0C4" w14:textId="77777777" w:rsidR="009F56EB" w:rsidRDefault="009F56EB" w:rsidP="003D72B7"/>
    <w:p w14:paraId="747A62DB" w14:textId="77777777" w:rsidR="009F56EB" w:rsidRPr="008B38D2" w:rsidRDefault="009F56EB" w:rsidP="009F56EB">
      <w:pPr>
        <w:pStyle w:val="ListParagraph"/>
        <w:numPr>
          <w:ilvl w:val="0"/>
          <w:numId w:val="1"/>
        </w:numPr>
        <w:ind w:left="284" w:hanging="284"/>
        <w:rPr>
          <w:szCs w:val="22"/>
        </w:rPr>
      </w:pPr>
      <w:r>
        <w:rPr>
          <w:szCs w:val="22"/>
        </w:rPr>
        <w:t>Izteikt</w:t>
      </w:r>
      <w:r w:rsidRPr="008B38D2">
        <w:rPr>
          <w:szCs w:val="22"/>
        </w:rPr>
        <w:t xml:space="preserve"> Līguma </w:t>
      </w:r>
      <w:r>
        <w:rPr>
          <w:szCs w:val="22"/>
        </w:rPr>
        <w:t>1</w:t>
      </w:r>
      <w:r w:rsidRPr="008B38D2">
        <w:rPr>
          <w:szCs w:val="22"/>
        </w:rPr>
        <w:t xml:space="preserve">.pielikumu </w:t>
      </w:r>
      <w:r>
        <w:rPr>
          <w:szCs w:val="22"/>
        </w:rPr>
        <w:t xml:space="preserve">jaunā redakcijā </w:t>
      </w:r>
      <w:r w:rsidRPr="008B38D2">
        <w:rPr>
          <w:szCs w:val="22"/>
        </w:rPr>
        <w:t>(Vienošanās pielikums).</w:t>
      </w:r>
    </w:p>
    <w:p w14:paraId="162F5BBB" w14:textId="77777777" w:rsidR="009F56EB" w:rsidRPr="008B38D2" w:rsidRDefault="009F56EB" w:rsidP="009F56EB">
      <w:pPr>
        <w:pStyle w:val="ListParagraph"/>
        <w:ind w:left="284"/>
        <w:rPr>
          <w:szCs w:val="22"/>
        </w:rPr>
      </w:pPr>
    </w:p>
    <w:p w14:paraId="31DEC543" w14:textId="77777777" w:rsidR="009F56EB" w:rsidRPr="008B38D2" w:rsidRDefault="009F56EB" w:rsidP="009F56EB">
      <w:pPr>
        <w:pStyle w:val="ListParagraph"/>
        <w:numPr>
          <w:ilvl w:val="0"/>
          <w:numId w:val="1"/>
        </w:numPr>
        <w:ind w:left="284" w:hanging="284"/>
        <w:rPr>
          <w:szCs w:val="22"/>
        </w:rPr>
      </w:pPr>
      <w:r w:rsidRPr="008B38D2">
        <w:t>Vienošanās stājas spēkā ar pēdējā pievienotā droša elektroniskā paraksta un tā laika zīmoga datumu un ir spēkā līdz līgumsaistību pilnīgai izpildei, un ir Līguma neatņemama sastāvdaļa.</w:t>
      </w:r>
    </w:p>
    <w:p w14:paraId="4A427B3F" w14:textId="77777777" w:rsidR="009F56EB" w:rsidRPr="008B38D2" w:rsidRDefault="009F56EB" w:rsidP="009F56EB">
      <w:pPr>
        <w:pStyle w:val="ListParagraph"/>
        <w:widowControl/>
        <w:adjustRightInd/>
        <w:ind w:left="284" w:hanging="284"/>
        <w:contextualSpacing/>
        <w:textAlignment w:val="auto"/>
      </w:pPr>
    </w:p>
    <w:p w14:paraId="737F0CE8" w14:textId="77777777" w:rsidR="009F56EB" w:rsidRPr="008B38D2" w:rsidRDefault="009F56EB" w:rsidP="009F56EB">
      <w:pPr>
        <w:pStyle w:val="Title"/>
        <w:widowControl/>
        <w:numPr>
          <w:ilvl w:val="0"/>
          <w:numId w:val="1"/>
        </w:numPr>
        <w:adjustRightInd/>
        <w:ind w:left="284" w:hanging="284"/>
        <w:jc w:val="both"/>
        <w:textAlignment w:val="auto"/>
        <w:rPr>
          <w:b w:val="0"/>
          <w:szCs w:val="22"/>
        </w:rPr>
      </w:pPr>
      <w:r w:rsidRPr="008B38D2">
        <w:rPr>
          <w:b w:val="0"/>
          <w:szCs w:val="22"/>
        </w:rPr>
        <w:t xml:space="preserve">Vienošanās ar pielikumu </w:t>
      </w:r>
      <w:r w:rsidRPr="008B38D2">
        <w:rPr>
          <w:b w:val="0"/>
          <w:w w:val="101"/>
          <w:szCs w:val="22"/>
        </w:rPr>
        <w:t xml:space="preserve">sagatavota latviešu valodā uz </w:t>
      </w:r>
      <w:r>
        <w:rPr>
          <w:b w:val="0"/>
          <w:w w:val="101"/>
          <w:szCs w:val="22"/>
        </w:rPr>
        <w:t>3</w:t>
      </w:r>
      <w:r w:rsidRPr="008B38D2">
        <w:rPr>
          <w:b w:val="0"/>
          <w:w w:val="101"/>
          <w:szCs w:val="22"/>
        </w:rPr>
        <w:t xml:space="preserve"> (</w:t>
      </w:r>
      <w:r>
        <w:rPr>
          <w:b w:val="0"/>
          <w:w w:val="101"/>
          <w:szCs w:val="22"/>
        </w:rPr>
        <w:t>trīs</w:t>
      </w:r>
      <w:r w:rsidRPr="008B38D2">
        <w:rPr>
          <w:b w:val="0"/>
          <w:w w:val="101"/>
          <w:szCs w:val="22"/>
        </w:rPr>
        <w:t xml:space="preserve">) lapām </w:t>
      </w:r>
      <w:r w:rsidRPr="008B38D2">
        <w:rPr>
          <w:b w:val="0"/>
        </w:rPr>
        <w:t>elektroniska dokumenta veidā un parakstīta ar drošu elektronisko parakstu un satur laika zīmogu.</w:t>
      </w:r>
      <w:r w:rsidRPr="008B38D2">
        <w:rPr>
          <w:b w:val="0"/>
          <w:w w:val="101"/>
          <w:szCs w:val="22"/>
        </w:rPr>
        <w:t xml:space="preserve"> Pusēm ir pieejama abpusēji parakstīta Vienošanās elektroniskā formātā</w:t>
      </w:r>
      <w:r w:rsidRPr="008B38D2">
        <w:rPr>
          <w:b w:val="0"/>
          <w:szCs w:val="22"/>
        </w:rPr>
        <w:t>.</w:t>
      </w:r>
    </w:p>
    <w:p w14:paraId="6C1F0522" w14:textId="77777777" w:rsidR="009F56EB" w:rsidRPr="008B38D2" w:rsidRDefault="009F56EB" w:rsidP="009F56EB">
      <w:pPr>
        <w:pStyle w:val="Title"/>
        <w:widowControl/>
        <w:adjustRightInd/>
        <w:jc w:val="both"/>
        <w:textAlignment w:val="auto"/>
        <w:rPr>
          <w:b w:val="0"/>
          <w:szCs w:val="22"/>
        </w:rPr>
      </w:pPr>
    </w:p>
    <w:p w14:paraId="7D14D612" w14:textId="77777777" w:rsidR="009F56EB" w:rsidRPr="008B38D2" w:rsidRDefault="009F56EB" w:rsidP="009F56EB">
      <w:pPr>
        <w:pStyle w:val="Title"/>
        <w:widowControl/>
        <w:numPr>
          <w:ilvl w:val="0"/>
          <w:numId w:val="1"/>
        </w:numPr>
        <w:tabs>
          <w:tab w:val="left" w:pos="0"/>
        </w:tabs>
        <w:adjustRightInd/>
        <w:ind w:left="284" w:hanging="284"/>
        <w:jc w:val="both"/>
        <w:textAlignment w:val="auto"/>
        <w:rPr>
          <w:b w:val="0"/>
          <w:szCs w:val="22"/>
        </w:rPr>
      </w:pPr>
      <w:r w:rsidRPr="008B38D2">
        <w:rPr>
          <w:b w:val="0"/>
          <w:szCs w:val="22"/>
        </w:rPr>
        <w:t>Pušu rekvizīti:</w:t>
      </w:r>
    </w:p>
    <w:p w14:paraId="23655FF6" w14:textId="77777777" w:rsidR="009F56EB" w:rsidRPr="005D5B31" w:rsidRDefault="009F56EB" w:rsidP="009F56EB">
      <w:pPr>
        <w:rPr>
          <w:szCs w:val="22"/>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4564"/>
      </w:tblGrid>
      <w:tr w:rsidR="009F56EB" w:rsidRPr="005D5B31" w14:paraId="27571BC9" w14:textId="77777777" w:rsidTr="00852F83">
        <w:tc>
          <w:tcPr>
            <w:tcW w:w="4503" w:type="dxa"/>
          </w:tcPr>
          <w:p w14:paraId="031F17BE" w14:textId="77777777" w:rsidR="009F56EB" w:rsidRPr="005D5B31" w:rsidRDefault="009F56EB" w:rsidP="00852F83">
            <w:pPr>
              <w:pStyle w:val="ListParagraph1"/>
              <w:ind w:left="0"/>
              <w:rPr>
                <w:b/>
                <w:w w:val="101"/>
                <w:szCs w:val="22"/>
                <w:lang w:val="lv-LV"/>
              </w:rPr>
            </w:pPr>
            <w:r w:rsidRPr="005D5B31">
              <w:rPr>
                <w:rFonts w:eastAsia="Arial Unicode MS"/>
                <w:b/>
                <w:szCs w:val="22"/>
                <w:lang w:val="lv-LV"/>
              </w:rPr>
              <w:t>MINISTRIJA:</w:t>
            </w:r>
          </w:p>
        </w:tc>
        <w:tc>
          <w:tcPr>
            <w:tcW w:w="4564" w:type="dxa"/>
          </w:tcPr>
          <w:p w14:paraId="5ADE906A" w14:textId="77777777" w:rsidR="009F56EB" w:rsidRPr="005D5B31" w:rsidRDefault="009F56EB" w:rsidP="00852F83">
            <w:pPr>
              <w:pStyle w:val="ListParagraph1"/>
              <w:ind w:left="0"/>
              <w:rPr>
                <w:b/>
                <w:w w:val="101"/>
                <w:szCs w:val="22"/>
                <w:lang w:val="lv-LV"/>
              </w:rPr>
            </w:pPr>
            <w:r>
              <w:rPr>
                <w:b/>
                <w:bCs/>
                <w:szCs w:val="22"/>
              </w:rPr>
              <w:t>CIRKS</w:t>
            </w:r>
            <w:r w:rsidRPr="00150990">
              <w:rPr>
                <w:b/>
                <w:szCs w:val="22"/>
              </w:rPr>
              <w:t>:</w:t>
            </w:r>
          </w:p>
        </w:tc>
      </w:tr>
      <w:tr w:rsidR="009F56EB" w:rsidRPr="005D5B31" w14:paraId="5BBA878A" w14:textId="77777777" w:rsidTr="00852F83">
        <w:tc>
          <w:tcPr>
            <w:tcW w:w="4503" w:type="dxa"/>
          </w:tcPr>
          <w:p w14:paraId="53D1C05D" w14:textId="77777777" w:rsidR="009F56EB" w:rsidRPr="005D5B31" w:rsidRDefault="009F56EB" w:rsidP="00852F83">
            <w:pPr>
              <w:pStyle w:val="ListParagraph1"/>
              <w:ind w:left="0"/>
              <w:rPr>
                <w:w w:val="101"/>
                <w:szCs w:val="22"/>
                <w:lang w:val="lv-LV"/>
              </w:rPr>
            </w:pPr>
            <w:r w:rsidRPr="005D5B31">
              <w:rPr>
                <w:rFonts w:eastAsia="Batang"/>
                <w:b/>
                <w:szCs w:val="22"/>
                <w:lang w:val="lv-LV"/>
              </w:rPr>
              <w:t>Latvijas Republikas Kultūras ministrija</w:t>
            </w:r>
          </w:p>
        </w:tc>
        <w:tc>
          <w:tcPr>
            <w:tcW w:w="4564" w:type="dxa"/>
          </w:tcPr>
          <w:p w14:paraId="30CDA187" w14:textId="77777777" w:rsidR="009F56EB" w:rsidRPr="004A0C1D" w:rsidRDefault="009F56EB" w:rsidP="00852F83">
            <w:pPr>
              <w:rPr>
                <w:b/>
                <w:bCs/>
              </w:rPr>
            </w:pPr>
            <w:r w:rsidRPr="00150990">
              <w:rPr>
                <w:rFonts w:eastAsia="Arial Unicode MS"/>
                <w:b/>
                <w:szCs w:val="22"/>
              </w:rPr>
              <w:t>Valsts sabiedrība ar ierobežotu atbildību „</w:t>
            </w:r>
            <w:r w:rsidRPr="00C45AE6">
              <w:rPr>
                <w:rFonts w:eastAsia="Arial Unicode MS"/>
                <w:b/>
                <w:szCs w:val="22"/>
              </w:rPr>
              <w:t>Rīgas cirks</w:t>
            </w:r>
            <w:r w:rsidRPr="00150990">
              <w:rPr>
                <w:rFonts w:eastAsia="Arial Unicode MS"/>
                <w:b/>
                <w:szCs w:val="22"/>
              </w:rPr>
              <w:t>”</w:t>
            </w:r>
          </w:p>
        </w:tc>
      </w:tr>
      <w:tr w:rsidR="009F56EB" w:rsidRPr="005D5B31" w14:paraId="70ED6908" w14:textId="77777777" w:rsidTr="00852F83">
        <w:tc>
          <w:tcPr>
            <w:tcW w:w="4503" w:type="dxa"/>
          </w:tcPr>
          <w:p w14:paraId="1DEEAE9F" w14:textId="77777777" w:rsidR="009F56EB" w:rsidRPr="005D5B31" w:rsidRDefault="009F56EB" w:rsidP="00852F83">
            <w:pPr>
              <w:pStyle w:val="ListParagraph1"/>
              <w:ind w:left="0"/>
              <w:rPr>
                <w:w w:val="101"/>
                <w:szCs w:val="22"/>
                <w:lang w:val="lv-LV"/>
              </w:rPr>
            </w:pPr>
            <w:r w:rsidRPr="005D5B31">
              <w:rPr>
                <w:szCs w:val="22"/>
                <w:lang w:val="lv-LV"/>
              </w:rPr>
              <w:t>K.Valdemāra iela 11a, Rīga, LV-1364</w:t>
            </w:r>
          </w:p>
        </w:tc>
        <w:tc>
          <w:tcPr>
            <w:tcW w:w="4564" w:type="dxa"/>
          </w:tcPr>
          <w:p w14:paraId="68ADDC68" w14:textId="77777777" w:rsidR="009F56EB" w:rsidRPr="004A0C1D" w:rsidRDefault="009F56EB" w:rsidP="00852F83">
            <w:r w:rsidRPr="00F743FC">
              <w:rPr>
                <w:bCs/>
                <w:szCs w:val="22"/>
              </w:rPr>
              <w:t>Merķeļa iela 4, Rīga, LV-1050</w:t>
            </w:r>
          </w:p>
        </w:tc>
      </w:tr>
      <w:tr w:rsidR="009F56EB" w:rsidRPr="005D5B31" w14:paraId="40D031DF" w14:textId="77777777" w:rsidTr="00852F83">
        <w:tc>
          <w:tcPr>
            <w:tcW w:w="4503" w:type="dxa"/>
          </w:tcPr>
          <w:p w14:paraId="5EE33D48" w14:textId="77777777" w:rsidR="009F56EB" w:rsidRPr="005D5B31" w:rsidRDefault="009F56EB" w:rsidP="00852F83">
            <w:pPr>
              <w:ind w:left="425" w:hanging="425"/>
            </w:pPr>
            <w:r w:rsidRPr="005D5B31">
              <w:rPr>
                <w:szCs w:val="22"/>
              </w:rPr>
              <w:t>Reģistrācijas Nr.90000042963</w:t>
            </w:r>
          </w:p>
        </w:tc>
        <w:tc>
          <w:tcPr>
            <w:tcW w:w="4564" w:type="dxa"/>
          </w:tcPr>
          <w:p w14:paraId="4EB2EA37" w14:textId="77777777" w:rsidR="009F56EB" w:rsidRPr="004A0C1D" w:rsidRDefault="009F56EB" w:rsidP="00852F83">
            <w:r w:rsidRPr="00F743FC">
              <w:rPr>
                <w:szCs w:val="22"/>
              </w:rPr>
              <w:t>Reģ</w:t>
            </w:r>
            <w:r w:rsidRPr="00D91DA6">
              <w:rPr>
                <w:szCs w:val="22"/>
              </w:rPr>
              <w:t>istrācijas</w:t>
            </w:r>
            <w:r w:rsidRPr="00F743FC">
              <w:rPr>
                <w:szCs w:val="22"/>
              </w:rPr>
              <w:t xml:space="preserve"> Nr.40003027789</w:t>
            </w:r>
          </w:p>
        </w:tc>
      </w:tr>
      <w:tr w:rsidR="009F56EB" w:rsidRPr="005D5B31" w14:paraId="71305DC9" w14:textId="77777777" w:rsidTr="00852F83">
        <w:tc>
          <w:tcPr>
            <w:tcW w:w="4503" w:type="dxa"/>
          </w:tcPr>
          <w:p w14:paraId="0E161573" w14:textId="77777777" w:rsidR="009F56EB" w:rsidRPr="005D5B31" w:rsidRDefault="009F56EB" w:rsidP="00852F83">
            <w:pPr>
              <w:pStyle w:val="ListParagraph1"/>
              <w:ind w:left="0"/>
              <w:rPr>
                <w:w w:val="101"/>
                <w:szCs w:val="22"/>
                <w:lang w:val="lv-LV"/>
              </w:rPr>
            </w:pPr>
            <w:r w:rsidRPr="005D5B31">
              <w:rPr>
                <w:szCs w:val="22"/>
                <w:lang w:val="lv-LV"/>
              </w:rPr>
              <w:t xml:space="preserve">Valsts kase </w:t>
            </w:r>
          </w:p>
        </w:tc>
        <w:tc>
          <w:tcPr>
            <w:tcW w:w="4564" w:type="dxa"/>
          </w:tcPr>
          <w:p w14:paraId="0041A3AA" w14:textId="77777777" w:rsidR="009F56EB" w:rsidRPr="004A0C1D" w:rsidRDefault="009F56EB" w:rsidP="00852F83">
            <w:r w:rsidRPr="00F743FC">
              <w:rPr>
                <w:szCs w:val="22"/>
              </w:rPr>
              <w:t xml:space="preserve">Valsts kase </w:t>
            </w:r>
          </w:p>
        </w:tc>
      </w:tr>
      <w:tr w:rsidR="009F56EB" w:rsidRPr="005D5B31" w14:paraId="2E670681" w14:textId="77777777" w:rsidTr="00852F83">
        <w:tc>
          <w:tcPr>
            <w:tcW w:w="4503" w:type="dxa"/>
          </w:tcPr>
          <w:p w14:paraId="678AEE97" w14:textId="77777777" w:rsidR="009F56EB" w:rsidRPr="008B38D2" w:rsidRDefault="009F56EB" w:rsidP="00852F83">
            <w:pPr>
              <w:pStyle w:val="ListParagraph1"/>
              <w:ind w:left="0"/>
              <w:rPr>
                <w:w w:val="101"/>
                <w:szCs w:val="22"/>
                <w:lang w:val="lv-LV"/>
              </w:rPr>
            </w:pPr>
            <w:r w:rsidRPr="008B38D2">
              <w:rPr>
                <w:szCs w:val="22"/>
                <w:lang w:val="lv-LV"/>
              </w:rPr>
              <w:t>Kods: TRELLV22</w:t>
            </w:r>
          </w:p>
        </w:tc>
        <w:tc>
          <w:tcPr>
            <w:tcW w:w="4564" w:type="dxa"/>
          </w:tcPr>
          <w:p w14:paraId="57F007C5" w14:textId="77777777" w:rsidR="009F56EB" w:rsidRPr="00A06310" w:rsidRDefault="009F56EB" w:rsidP="00852F83">
            <w:r w:rsidRPr="00F743FC">
              <w:rPr>
                <w:szCs w:val="22"/>
              </w:rPr>
              <w:t>Kods: TRELLV22</w:t>
            </w:r>
          </w:p>
        </w:tc>
      </w:tr>
      <w:tr w:rsidR="009F56EB" w:rsidRPr="005D5B31" w14:paraId="0DD28BAC" w14:textId="77777777" w:rsidTr="00852F83">
        <w:tc>
          <w:tcPr>
            <w:tcW w:w="4503" w:type="dxa"/>
          </w:tcPr>
          <w:p w14:paraId="417158F5" w14:textId="77777777" w:rsidR="009F56EB" w:rsidRPr="008B38D2" w:rsidRDefault="009F56EB" w:rsidP="00852F83">
            <w:pPr>
              <w:pStyle w:val="ListParagraph1"/>
              <w:ind w:left="0"/>
              <w:rPr>
                <w:szCs w:val="22"/>
                <w:lang w:val="lv-LV"/>
              </w:rPr>
            </w:pPr>
            <w:r w:rsidRPr="008B38D2">
              <w:rPr>
                <w:szCs w:val="22"/>
                <w:lang w:val="lv-LV"/>
              </w:rPr>
              <w:t>Konts: LV17TREL2220511045000</w:t>
            </w:r>
          </w:p>
        </w:tc>
        <w:tc>
          <w:tcPr>
            <w:tcW w:w="4564" w:type="dxa"/>
          </w:tcPr>
          <w:p w14:paraId="346E7D88" w14:textId="77777777" w:rsidR="009F56EB" w:rsidRPr="00F743FC" w:rsidRDefault="009F56EB" w:rsidP="00852F83">
            <w:pPr>
              <w:rPr>
                <w:szCs w:val="22"/>
              </w:rPr>
            </w:pPr>
            <w:r w:rsidRPr="008B38D2">
              <w:rPr>
                <w:szCs w:val="22"/>
              </w:rPr>
              <w:t>Konts: LV83TREL9220910000000</w:t>
            </w:r>
          </w:p>
        </w:tc>
      </w:tr>
      <w:tr w:rsidR="009F56EB" w:rsidRPr="005D5B31" w14:paraId="45C1E653" w14:textId="77777777" w:rsidTr="00852F83">
        <w:tc>
          <w:tcPr>
            <w:tcW w:w="4503" w:type="dxa"/>
          </w:tcPr>
          <w:p w14:paraId="614500FA" w14:textId="77777777" w:rsidR="009F56EB" w:rsidRPr="008B38D2" w:rsidRDefault="009F56EB" w:rsidP="00852F83">
            <w:r w:rsidRPr="008B38D2">
              <w:rPr>
                <w:szCs w:val="22"/>
              </w:rPr>
              <w:t>Konts: LV68TREL2220511092000</w:t>
            </w:r>
          </w:p>
        </w:tc>
        <w:tc>
          <w:tcPr>
            <w:tcW w:w="4564" w:type="dxa"/>
          </w:tcPr>
          <w:p w14:paraId="2F435934" w14:textId="77777777" w:rsidR="009F56EB" w:rsidRPr="00A06310" w:rsidRDefault="009F56EB" w:rsidP="00852F83">
            <w:r w:rsidRPr="00050F59">
              <w:rPr>
                <w:szCs w:val="22"/>
                <w:lang w:eastAsia="en-US"/>
              </w:rPr>
              <w:t xml:space="preserve">Konts: </w:t>
            </w:r>
            <w:r>
              <w:rPr>
                <w:szCs w:val="22"/>
                <w:lang w:eastAsia="en-US"/>
              </w:rPr>
              <w:t>LV56TREL922567900300B</w:t>
            </w:r>
          </w:p>
        </w:tc>
      </w:tr>
      <w:tr w:rsidR="009F56EB" w:rsidRPr="005D5B31" w14:paraId="00FD0FBD" w14:textId="77777777" w:rsidTr="00852F83">
        <w:tc>
          <w:tcPr>
            <w:tcW w:w="4503" w:type="dxa"/>
          </w:tcPr>
          <w:p w14:paraId="3AADCE1A" w14:textId="77777777" w:rsidR="009F56EB" w:rsidRPr="0059703C" w:rsidRDefault="009F56EB" w:rsidP="00852F83">
            <w:pPr>
              <w:pStyle w:val="ListParagraph1"/>
              <w:ind w:left="0"/>
              <w:rPr>
                <w:szCs w:val="22"/>
                <w:highlight w:val="yellow"/>
                <w:lang w:val="lv-LV"/>
              </w:rPr>
            </w:pPr>
          </w:p>
        </w:tc>
        <w:tc>
          <w:tcPr>
            <w:tcW w:w="4564" w:type="dxa"/>
          </w:tcPr>
          <w:p w14:paraId="38C88E04" w14:textId="77777777" w:rsidR="009F56EB" w:rsidRPr="008B38D2" w:rsidRDefault="009F56EB" w:rsidP="00852F83">
            <w:pPr>
              <w:pStyle w:val="ListParagraph1"/>
              <w:ind w:left="0"/>
              <w:rPr>
                <w:szCs w:val="22"/>
                <w:lang w:val="lv-LV"/>
              </w:rPr>
            </w:pPr>
            <w:r w:rsidRPr="008B38D2">
              <w:rPr>
                <w:szCs w:val="22"/>
                <w:lang w:val="lv-LV"/>
              </w:rPr>
              <w:t>Banka: AS „Swedbank”</w:t>
            </w:r>
          </w:p>
        </w:tc>
      </w:tr>
      <w:tr w:rsidR="009F56EB" w:rsidRPr="005D5B31" w14:paraId="52D4FF01" w14:textId="77777777" w:rsidTr="00852F83">
        <w:tc>
          <w:tcPr>
            <w:tcW w:w="4503" w:type="dxa"/>
          </w:tcPr>
          <w:p w14:paraId="075188CD" w14:textId="77777777" w:rsidR="009F56EB" w:rsidRPr="0059703C" w:rsidRDefault="009F56EB" w:rsidP="00852F83">
            <w:pPr>
              <w:pStyle w:val="ListParagraph1"/>
              <w:ind w:left="0"/>
              <w:rPr>
                <w:szCs w:val="22"/>
                <w:highlight w:val="yellow"/>
                <w:lang w:val="lv-LV"/>
              </w:rPr>
            </w:pPr>
          </w:p>
        </w:tc>
        <w:tc>
          <w:tcPr>
            <w:tcW w:w="4564" w:type="dxa"/>
          </w:tcPr>
          <w:p w14:paraId="5DF9CA5B" w14:textId="77777777" w:rsidR="009F56EB" w:rsidRPr="008B38D2" w:rsidRDefault="009F56EB" w:rsidP="00852F83">
            <w:pPr>
              <w:pStyle w:val="ListParagraph1"/>
              <w:ind w:left="0"/>
              <w:rPr>
                <w:szCs w:val="22"/>
                <w:lang w:val="lv-LV"/>
              </w:rPr>
            </w:pPr>
            <w:r w:rsidRPr="008B38D2">
              <w:rPr>
                <w:szCs w:val="22"/>
                <w:lang w:val="lv-LV"/>
              </w:rPr>
              <w:t>Kods: HABALV22</w:t>
            </w:r>
          </w:p>
        </w:tc>
      </w:tr>
      <w:tr w:rsidR="009F56EB" w:rsidRPr="005D5B31" w14:paraId="50245008" w14:textId="77777777" w:rsidTr="00852F83">
        <w:tc>
          <w:tcPr>
            <w:tcW w:w="4503" w:type="dxa"/>
          </w:tcPr>
          <w:p w14:paraId="5047A7C6" w14:textId="77777777" w:rsidR="009F56EB" w:rsidRPr="0059703C" w:rsidRDefault="009F56EB" w:rsidP="00852F83">
            <w:pPr>
              <w:pStyle w:val="ListParagraph1"/>
              <w:ind w:left="0"/>
              <w:rPr>
                <w:szCs w:val="22"/>
                <w:highlight w:val="yellow"/>
                <w:lang w:val="lv-LV"/>
              </w:rPr>
            </w:pPr>
          </w:p>
        </w:tc>
        <w:tc>
          <w:tcPr>
            <w:tcW w:w="4564" w:type="dxa"/>
          </w:tcPr>
          <w:p w14:paraId="67FC2BAC" w14:textId="77777777" w:rsidR="009F56EB" w:rsidRPr="008B38D2" w:rsidRDefault="009F56EB" w:rsidP="00852F83">
            <w:pPr>
              <w:pStyle w:val="ListParagraph1"/>
              <w:ind w:left="0"/>
              <w:rPr>
                <w:szCs w:val="22"/>
                <w:lang w:val="lv-LV"/>
              </w:rPr>
            </w:pPr>
            <w:r w:rsidRPr="008B38D2">
              <w:rPr>
                <w:szCs w:val="22"/>
                <w:lang w:val="lv-LV"/>
              </w:rPr>
              <w:t>Konts: LV18HABA0551026157198</w:t>
            </w:r>
          </w:p>
        </w:tc>
      </w:tr>
      <w:tr w:rsidR="009F56EB" w:rsidRPr="005D5B31" w14:paraId="2D3E2D71" w14:textId="77777777" w:rsidTr="00852F83">
        <w:tc>
          <w:tcPr>
            <w:tcW w:w="4503" w:type="dxa"/>
          </w:tcPr>
          <w:p w14:paraId="1C1F27FD" w14:textId="77777777" w:rsidR="009F56EB" w:rsidRPr="005D5B31" w:rsidRDefault="009F56EB" w:rsidP="00852F83">
            <w:pPr>
              <w:pStyle w:val="ListParagraph1"/>
              <w:ind w:left="0"/>
              <w:rPr>
                <w:szCs w:val="22"/>
                <w:lang w:val="lv-LV"/>
              </w:rPr>
            </w:pPr>
            <w:r w:rsidRPr="00F00047">
              <w:rPr>
                <w:szCs w:val="22"/>
                <w:lang w:val="lv-LV"/>
              </w:rPr>
              <w:t>Valsts sekretāre</w:t>
            </w:r>
          </w:p>
        </w:tc>
        <w:tc>
          <w:tcPr>
            <w:tcW w:w="4564" w:type="dxa"/>
          </w:tcPr>
          <w:p w14:paraId="724DC9A8" w14:textId="77777777" w:rsidR="009F56EB" w:rsidRPr="00AD32B3" w:rsidRDefault="009F56EB" w:rsidP="00852F83">
            <w:pPr>
              <w:pStyle w:val="ListParagraph1"/>
              <w:ind w:left="0"/>
              <w:rPr>
                <w:szCs w:val="22"/>
                <w:lang w:val="lv-LV"/>
              </w:rPr>
            </w:pPr>
            <w:r w:rsidRPr="00AD32B3">
              <w:rPr>
                <w:szCs w:val="22"/>
                <w:lang w:val="lv-LV"/>
              </w:rPr>
              <w:t>Valdes locekl</w:t>
            </w:r>
            <w:r>
              <w:rPr>
                <w:szCs w:val="22"/>
                <w:lang w:val="lv-LV"/>
              </w:rPr>
              <w:t>e</w:t>
            </w:r>
          </w:p>
        </w:tc>
      </w:tr>
      <w:tr w:rsidR="009F56EB" w:rsidRPr="005D5B31" w14:paraId="224973B0" w14:textId="77777777" w:rsidTr="00852F83">
        <w:tc>
          <w:tcPr>
            <w:tcW w:w="4503" w:type="dxa"/>
          </w:tcPr>
          <w:p w14:paraId="456201D2" w14:textId="77777777" w:rsidR="009F56EB" w:rsidRPr="005D5B31" w:rsidRDefault="009F56EB" w:rsidP="00852F83">
            <w:pPr>
              <w:pStyle w:val="ListParagraph1"/>
              <w:ind w:left="0"/>
              <w:jc w:val="right"/>
              <w:rPr>
                <w:szCs w:val="22"/>
                <w:lang w:val="lv-LV"/>
              </w:rPr>
            </w:pPr>
            <w:r w:rsidRPr="00F00047">
              <w:rPr>
                <w:szCs w:val="22"/>
                <w:lang w:val="lv-LV"/>
              </w:rPr>
              <w:t>D.Vilsone</w:t>
            </w:r>
          </w:p>
        </w:tc>
        <w:tc>
          <w:tcPr>
            <w:tcW w:w="4564" w:type="dxa"/>
          </w:tcPr>
          <w:p w14:paraId="5BECB0DA" w14:textId="77777777" w:rsidR="009F56EB" w:rsidRPr="005D5B31" w:rsidRDefault="009F56EB" w:rsidP="00852F83">
            <w:pPr>
              <w:jc w:val="right"/>
            </w:pPr>
            <w:r>
              <w:t>L.Pērkone</w:t>
            </w:r>
          </w:p>
        </w:tc>
      </w:tr>
    </w:tbl>
    <w:p w14:paraId="76E7EE44" w14:textId="77777777" w:rsidR="009F56EB" w:rsidRPr="005D5B31" w:rsidRDefault="009F56EB" w:rsidP="009F56EB">
      <w:pPr>
        <w:pStyle w:val="Title"/>
        <w:jc w:val="left"/>
        <w:rPr>
          <w:b w:val="0"/>
          <w:szCs w:val="22"/>
        </w:rPr>
      </w:pPr>
    </w:p>
    <w:p w14:paraId="3AACA3E9" w14:textId="77777777" w:rsidR="009F56EB" w:rsidRPr="00A06310" w:rsidRDefault="009F56EB" w:rsidP="009F56EB">
      <w:pPr>
        <w:pStyle w:val="Title"/>
        <w:jc w:val="left"/>
        <w:rPr>
          <w:b w:val="0"/>
          <w:szCs w:val="22"/>
        </w:rPr>
      </w:pPr>
    </w:p>
    <w:p w14:paraId="0C18E934" w14:textId="77777777" w:rsidR="009F56EB" w:rsidRPr="00A06310" w:rsidRDefault="009F56EB" w:rsidP="009F56EB">
      <w:pPr>
        <w:pStyle w:val="Title"/>
        <w:rPr>
          <w:b w:val="0"/>
          <w:szCs w:val="22"/>
        </w:rPr>
      </w:pPr>
      <w:r w:rsidRPr="00A06310">
        <w:rPr>
          <w:b w:val="0"/>
          <w:szCs w:val="22"/>
        </w:rPr>
        <w:t>DOKUMENTS PARAKSTĪTS ELEKTRONISKI AR DROŠU ELEKTRONISKO PARAKSTU UN SATUR LAIKA ZĪMOGU</w:t>
      </w:r>
    </w:p>
    <w:p w14:paraId="32B73546" w14:textId="77777777" w:rsidR="009F56EB" w:rsidRPr="00A06310" w:rsidRDefault="009F56EB" w:rsidP="009F56EB">
      <w:pPr>
        <w:pStyle w:val="Title"/>
        <w:jc w:val="left"/>
        <w:rPr>
          <w:b w:val="0"/>
          <w:szCs w:val="22"/>
        </w:rPr>
      </w:pPr>
    </w:p>
    <w:p w14:paraId="39839FEA" w14:textId="77777777" w:rsidR="009F56EB" w:rsidRDefault="009F56EB" w:rsidP="009F56EB">
      <w:pPr>
        <w:widowControl/>
        <w:adjustRightInd/>
        <w:spacing w:after="200" w:line="276" w:lineRule="auto"/>
        <w:jc w:val="left"/>
        <w:textAlignment w:val="auto"/>
        <w:rPr>
          <w:szCs w:val="22"/>
        </w:rPr>
      </w:pPr>
      <w:r>
        <w:rPr>
          <w:szCs w:val="22"/>
        </w:rPr>
        <w:br w:type="page"/>
      </w:r>
    </w:p>
    <w:p w14:paraId="099A938D" w14:textId="77777777" w:rsidR="009F56EB" w:rsidRDefault="009F56EB" w:rsidP="009F56EB">
      <w:pPr>
        <w:jc w:val="right"/>
        <w:rPr>
          <w:szCs w:val="22"/>
        </w:rPr>
      </w:pPr>
      <w:r>
        <w:rPr>
          <w:szCs w:val="22"/>
        </w:rPr>
        <w:lastRenderedPageBreak/>
        <w:t>Vienošanās p</w:t>
      </w:r>
      <w:r w:rsidRPr="005D5B31">
        <w:rPr>
          <w:szCs w:val="22"/>
        </w:rPr>
        <w:t xml:space="preserve">ielikums </w:t>
      </w:r>
    </w:p>
    <w:p w14:paraId="0A1B3CE7" w14:textId="77777777" w:rsidR="009F56EB" w:rsidRPr="001106BD" w:rsidRDefault="009F56EB" w:rsidP="009F56EB">
      <w:pPr>
        <w:jc w:val="right"/>
        <w:rPr>
          <w:rFonts w:eastAsia="Times New Roman"/>
          <w:szCs w:val="22"/>
        </w:rPr>
      </w:pPr>
      <w:r>
        <w:rPr>
          <w:rFonts w:eastAsia="Times New Roman"/>
          <w:szCs w:val="22"/>
        </w:rPr>
        <w:t xml:space="preserve">pie 2021.gada </w:t>
      </w:r>
      <w:r>
        <w:rPr>
          <w:szCs w:val="22"/>
        </w:rPr>
        <w:t>8.janvāra</w:t>
      </w:r>
      <w:r w:rsidRPr="001B0F76">
        <w:rPr>
          <w:szCs w:val="22"/>
        </w:rPr>
        <w:t xml:space="preserve"> līgum</w:t>
      </w:r>
      <w:r>
        <w:rPr>
          <w:szCs w:val="22"/>
        </w:rPr>
        <w:t>a</w:t>
      </w:r>
      <w:r w:rsidRPr="001B0F76">
        <w:rPr>
          <w:szCs w:val="22"/>
        </w:rPr>
        <w:t xml:space="preserve"> Nr.2.5-11-</w:t>
      </w:r>
      <w:r>
        <w:rPr>
          <w:szCs w:val="22"/>
        </w:rPr>
        <w:t>4</w:t>
      </w:r>
    </w:p>
    <w:p w14:paraId="51FC11A1" w14:textId="77777777" w:rsidR="009F56EB" w:rsidRDefault="009F56EB" w:rsidP="009F56EB">
      <w:pPr>
        <w:jc w:val="right"/>
        <w:rPr>
          <w:rFonts w:eastAsia="Times New Roman"/>
          <w:szCs w:val="22"/>
        </w:rPr>
      </w:pPr>
      <w:r w:rsidRPr="001106BD">
        <w:rPr>
          <w:rFonts w:eastAsia="Times New Roman"/>
          <w:szCs w:val="22"/>
        </w:rPr>
        <w:t xml:space="preserve">„Par valsts </w:t>
      </w:r>
      <w:r w:rsidRPr="00D56A3B">
        <w:rPr>
          <w:rFonts w:eastAsia="Times New Roman"/>
          <w:szCs w:val="22"/>
        </w:rPr>
        <w:t>budžeta finansējuma izlietošanu”</w:t>
      </w:r>
    </w:p>
    <w:p w14:paraId="4E3D31AB" w14:textId="77777777" w:rsidR="009F56EB" w:rsidRPr="001B0F76" w:rsidRDefault="009F56EB" w:rsidP="009F56EB">
      <w:pPr>
        <w:pStyle w:val="Header"/>
        <w:tabs>
          <w:tab w:val="clear" w:pos="4153"/>
          <w:tab w:val="clear" w:pos="8306"/>
        </w:tabs>
        <w:jc w:val="right"/>
        <w:rPr>
          <w:szCs w:val="22"/>
        </w:rPr>
      </w:pPr>
    </w:p>
    <w:p w14:paraId="1CA74158" w14:textId="77777777" w:rsidR="009F56EB" w:rsidRPr="004672BF" w:rsidRDefault="009F56EB" w:rsidP="009F56EB">
      <w:pPr>
        <w:jc w:val="right"/>
        <w:rPr>
          <w:szCs w:val="22"/>
        </w:rPr>
      </w:pPr>
      <w:r w:rsidRPr="001B0F76">
        <w:rPr>
          <w:szCs w:val="22"/>
        </w:rPr>
        <w:t>„</w:t>
      </w:r>
      <w:r>
        <w:rPr>
          <w:szCs w:val="22"/>
        </w:rPr>
        <w:t>1.p</w:t>
      </w:r>
      <w:r w:rsidRPr="004672BF">
        <w:rPr>
          <w:szCs w:val="22"/>
        </w:rPr>
        <w:t>ielikums līgumam</w:t>
      </w:r>
    </w:p>
    <w:p w14:paraId="578286BD" w14:textId="77777777" w:rsidR="009F56EB" w:rsidRPr="004672BF" w:rsidRDefault="009F56EB" w:rsidP="009F56EB">
      <w:pPr>
        <w:jc w:val="right"/>
        <w:rPr>
          <w:bCs/>
          <w:szCs w:val="22"/>
        </w:rPr>
      </w:pPr>
      <w:r w:rsidRPr="00F42461">
        <w:rPr>
          <w:rStyle w:val="BodytextBold"/>
          <w:rFonts w:eastAsia="Calibri"/>
          <w:b w:val="0"/>
          <w:bCs w:val="0"/>
          <w:szCs w:val="22"/>
        </w:rPr>
        <w:t>„</w:t>
      </w:r>
      <w:r w:rsidRPr="004672BF">
        <w:rPr>
          <w:bCs/>
          <w:szCs w:val="22"/>
        </w:rPr>
        <w:t>Par valsts budžeta finansējuma izlietošanu”</w:t>
      </w:r>
    </w:p>
    <w:p w14:paraId="4577DC39" w14:textId="77777777" w:rsidR="009F56EB" w:rsidRPr="004672BF" w:rsidRDefault="009F56EB" w:rsidP="009F56EB">
      <w:pPr>
        <w:rPr>
          <w:szCs w:val="22"/>
        </w:rPr>
      </w:pPr>
    </w:p>
    <w:p w14:paraId="22484F33" w14:textId="77777777" w:rsidR="009F56EB" w:rsidRPr="003E4399" w:rsidRDefault="009F56EB" w:rsidP="009F56EB">
      <w:pPr>
        <w:jc w:val="center"/>
        <w:outlineLvl w:val="0"/>
        <w:rPr>
          <w:b/>
          <w:szCs w:val="22"/>
        </w:rPr>
      </w:pPr>
      <w:r w:rsidRPr="003E4399">
        <w:rPr>
          <w:rFonts w:eastAsia="Times New Roman"/>
          <w:b/>
          <w:szCs w:val="22"/>
        </w:rPr>
        <w:t xml:space="preserve">VSIA </w:t>
      </w:r>
      <w:r w:rsidRPr="003E4399">
        <w:rPr>
          <w:b/>
          <w:szCs w:val="22"/>
        </w:rPr>
        <w:t>„</w:t>
      </w:r>
      <w:r w:rsidRPr="00F42461">
        <w:rPr>
          <w:rStyle w:val="BodytextBold"/>
          <w:rFonts w:eastAsia="Calibri"/>
          <w:sz w:val="22"/>
          <w:szCs w:val="22"/>
        </w:rPr>
        <w:t>Rīgas cirks”</w:t>
      </w:r>
    </w:p>
    <w:p w14:paraId="4B131EDC" w14:textId="77777777" w:rsidR="009F56EB" w:rsidRPr="003E4399" w:rsidRDefault="009F56EB" w:rsidP="009F56EB">
      <w:pPr>
        <w:pStyle w:val="Header"/>
        <w:tabs>
          <w:tab w:val="left" w:pos="720"/>
        </w:tabs>
        <w:jc w:val="center"/>
        <w:rPr>
          <w:szCs w:val="22"/>
        </w:rPr>
      </w:pPr>
      <w:r w:rsidRPr="003E4399">
        <w:rPr>
          <w:b/>
          <w:szCs w:val="22"/>
        </w:rPr>
        <w:t>finansēšanas plāns 2021.gadam</w:t>
      </w:r>
    </w:p>
    <w:p w14:paraId="3793B4C4" w14:textId="77777777" w:rsidR="009F56EB" w:rsidRPr="003E4399" w:rsidRDefault="009F56EB" w:rsidP="009F56EB">
      <w:pPr>
        <w:pStyle w:val="Header"/>
        <w:tabs>
          <w:tab w:val="left" w:pos="720"/>
        </w:tabs>
        <w:jc w:val="center"/>
        <w:rPr>
          <w:b/>
          <w:szCs w:val="22"/>
        </w:rPr>
      </w:pPr>
      <w:r w:rsidRPr="003E4399">
        <w:rPr>
          <w:szCs w:val="22"/>
        </w:rPr>
        <w:t>no</w:t>
      </w:r>
      <w:r w:rsidRPr="003E4399">
        <w:rPr>
          <w:rFonts w:eastAsia="Arial Unicode MS"/>
          <w:szCs w:val="22"/>
        </w:rPr>
        <w:t xml:space="preserve"> valsts budžeta apakšprogrammas 19.07.00 „Mākslas un literatūra”</w:t>
      </w:r>
    </w:p>
    <w:p w14:paraId="388A8AAF" w14:textId="77777777" w:rsidR="009F56EB" w:rsidRPr="003E4399" w:rsidRDefault="009F56EB" w:rsidP="009F56EB">
      <w:pPr>
        <w:pStyle w:val="Header"/>
        <w:jc w:val="center"/>
        <w:rPr>
          <w:szCs w:val="22"/>
        </w:rPr>
      </w:pPr>
      <w:r w:rsidRPr="003E4399">
        <w:rPr>
          <w:szCs w:val="22"/>
        </w:rPr>
        <w:t xml:space="preserve">(valsts pamatbudžeta dotācija no vispārējiem ieņēmumiem) </w:t>
      </w:r>
    </w:p>
    <w:p w14:paraId="35F7405B" w14:textId="77777777" w:rsidR="009F56EB" w:rsidRPr="003E4399" w:rsidRDefault="009F56EB" w:rsidP="009F56EB">
      <w:pPr>
        <w:pStyle w:val="Header"/>
        <w:jc w:val="center"/>
        <w:rPr>
          <w:i/>
          <w:szCs w:val="22"/>
        </w:rPr>
      </w:pPr>
      <w:r w:rsidRPr="003E4399">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2385"/>
      </w:tblGrid>
      <w:tr w:rsidR="009F56EB" w:rsidRPr="003E4399" w14:paraId="659FD446"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696CA24C" w14:textId="77777777" w:rsidR="009F56EB" w:rsidRPr="003E4399" w:rsidRDefault="009F56EB" w:rsidP="00852F83">
            <w:pPr>
              <w:pStyle w:val="Header"/>
              <w:tabs>
                <w:tab w:val="left" w:pos="720"/>
              </w:tabs>
              <w:rPr>
                <w:b/>
                <w:szCs w:val="22"/>
                <w:lang w:eastAsia="en-US"/>
              </w:rPr>
            </w:pPr>
            <w:r w:rsidRPr="003E4399">
              <w:rPr>
                <w:b/>
                <w:szCs w:val="22"/>
                <w:lang w:eastAsia="en-US"/>
              </w:rPr>
              <w:t>Ceturksnis</w:t>
            </w:r>
          </w:p>
        </w:tc>
        <w:tc>
          <w:tcPr>
            <w:tcW w:w="2385" w:type="dxa"/>
            <w:tcBorders>
              <w:top w:val="single" w:sz="4" w:space="0" w:color="auto"/>
              <w:left w:val="single" w:sz="4" w:space="0" w:color="auto"/>
              <w:bottom w:val="single" w:sz="4" w:space="0" w:color="auto"/>
              <w:right w:val="single" w:sz="4" w:space="0" w:color="auto"/>
            </w:tcBorders>
            <w:hideMark/>
          </w:tcPr>
          <w:p w14:paraId="079B2324" w14:textId="77777777" w:rsidR="009F56EB" w:rsidRPr="003E4399" w:rsidRDefault="009F56EB" w:rsidP="00852F83">
            <w:pPr>
              <w:pStyle w:val="Header"/>
              <w:tabs>
                <w:tab w:val="left" w:pos="720"/>
              </w:tabs>
              <w:jc w:val="right"/>
              <w:rPr>
                <w:b/>
                <w:szCs w:val="22"/>
                <w:lang w:eastAsia="en-US"/>
              </w:rPr>
            </w:pPr>
            <w:r w:rsidRPr="003E4399">
              <w:rPr>
                <w:b/>
                <w:szCs w:val="22"/>
                <w:lang w:eastAsia="en-US"/>
              </w:rPr>
              <w:t xml:space="preserve">Summa, </w:t>
            </w:r>
            <w:r w:rsidRPr="003E4399">
              <w:rPr>
                <w:b/>
                <w:i/>
                <w:szCs w:val="22"/>
                <w:lang w:eastAsia="en-US"/>
              </w:rPr>
              <w:t>euro</w:t>
            </w:r>
          </w:p>
        </w:tc>
      </w:tr>
      <w:tr w:rsidR="009F56EB" w:rsidRPr="003E4399" w14:paraId="3644F626"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3F9F641C" w14:textId="77777777" w:rsidR="009F56EB" w:rsidRPr="003E4399" w:rsidRDefault="009F56EB" w:rsidP="00852F83">
            <w:pPr>
              <w:pStyle w:val="Header"/>
              <w:tabs>
                <w:tab w:val="left" w:pos="720"/>
              </w:tabs>
              <w:rPr>
                <w:b/>
                <w:szCs w:val="22"/>
                <w:lang w:eastAsia="en-US"/>
              </w:rPr>
            </w:pPr>
            <w:r w:rsidRPr="003E4399">
              <w:rPr>
                <w:b/>
                <w:szCs w:val="22"/>
                <w:lang w:eastAsia="en-US"/>
              </w:rPr>
              <w:t>2021.gads - kopā</w:t>
            </w:r>
          </w:p>
        </w:tc>
        <w:tc>
          <w:tcPr>
            <w:tcW w:w="2385" w:type="dxa"/>
            <w:tcBorders>
              <w:top w:val="single" w:sz="4" w:space="0" w:color="auto"/>
              <w:left w:val="single" w:sz="4" w:space="0" w:color="auto"/>
              <w:bottom w:val="single" w:sz="4" w:space="0" w:color="auto"/>
              <w:right w:val="single" w:sz="4" w:space="0" w:color="auto"/>
            </w:tcBorders>
            <w:vAlign w:val="bottom"/>
            <w:hideMark/>
          </w:tcPr>
          <w:p w14:paraId="60D0687A" w14:textId="36802483" w:rsidR="009F56EB" w:rsidRPr="003E4399" w:rsidRDefault="003D72B7" w:rsidP="00852F83">
            <w:pPr>
              <w:pStyle w:val="Header"/>
              <w:tabs>
                <w:tab w:val="left" w:pos="720"/>
              </w:tabs>
              <w:jc w:val="right"/>
              <w:rPr>
                <w:b/>
                <w:szCs w:val="22"/>
                <w:lang w:eastAsia="en-US"/>
              </w:rPr>
            </w:pPr>
            <w:r w:rsidRPr="003E4399">
              <w:rPr>
                <w:rFonts w:eastAsia="Times New Roman"/>
                <w:b/>
                <w:color w:val="212121"/>
                <w:szCs w:val="22"/>
                <w:lang w:val="cs-CZ" w:eastAsia="en-US"/>
              </w:rPr>
              <w:t>352 138</w:t>
            </w:r>
          </w:p>
        </w:tc>
      </w:tr>
      <w:tr w:rsidR="009F56EB" w:rsidRPr="003E4399" w14:paraId="37F2F6D8"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0EA3E3E1" w14:textId="77777777" w:rsidR="009F56EB" w:rsidRPr="003E4399" w:rsidRDefault="009F56EB" w:rsidP="00852F83">
            <w:pPr>
              <w:pStyle w:val="Header"/>
              <w:tabs>
                <w:tab w:val="left" w:pos="720"/>
              </w:tabs>
              <w:rPr>
                <w:szCs w:val="22"/>
                <w:lang w:eastAsia="en-US"/>
              </w:rPr>
            </w:pPr>
            <w:r w:rsidRPr="003E4399">
              <w:rPr>
                <w:szCs w:val="22"/>
                <w:lang w:eastAsia="en-US"/>
              </w:rPr>
              <w:t>I ceturksnis</w:t>
            </w:r>
          </w:p>
        </w:tc>
        <w:tc>
          <w:tcPr>
            <w:tcW w:w="2385" w:type="dxa"/>
            <w:tcBorders>
              <w:top w:val="single" w:sz="4" w:space="0" w:color="auto"/>
              <w:left w:val="single" w:sz="4" w:space="0" w:color="auto"/>
              <w:bottom w:val="single" w:sz="4" w:space="0" w:color="auto"/>
              <w:right w:val="single" w:sz="4" w:space="0" w:color="auto"/>
            </w:tcBorders>
            <w:vAlign w:val="bottom"/>
            <w:hideMark/>
          </w:tcPr>
          <w:p w14:paraId="4069DA92" w14:textId="77777777" w:rsidR="009F56EB" w:rsidRPr="003E4399" w:rsidRDefault="009F56EB" w:rsidP="00852F83">
            <w:pPr>
              <w:jc w:val="right"/>
              <w:rPr>
                <w:color w:val="000000"/>
                <w:szCs w:val="22"/>
                <w:lang w:eastAsia="en-US"/>
              </w:rPr>
            </w:pPr>
            <w:r w:rsidRPr="003E4399">
              <w:rPr>
                <w:rFonts w:eastAsia="Times New Roman"/>
                <w:color w:val="212121"/>
                <w:szCs w:val="22"/>
                <w:lang w:val="cs-CZ" w:eastAsia="en-US"/>
              </w:rPr>
              <w:t>100 000</w:t>
            </w:r>
          </w:p>
        </w:tc>
      </w:tr>
      <w:tr w:rsidR="009F56EB" w:rsidRPr="003E4399" w14:paraId="37144F1D"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7EF49435" w14:textId="77777777" w:rsidR="009F56EB" w:rsidRPr="003E4399" w:rsidRDefault="009F56EB" w:rsidP="00852F83">
            <w:pPr>
              <w:pStyle w:val="Header"/>
              <w:tabs>
                <w:tab w:val="left" w:pos="720"/>
              </w:tabs>
              <w:rPr>
                <w:szCs w:val="22"/>
                <w:lang w:eastAsia="en-US"/>
              </w:rPr>
            </w:pPr>
            <w:r w:rsidRPr="003E4399">
              <w:rPr>
                <w:szCs w:val="22"/>
                <w:lang w:eastAsia="en-US"/>
              </w:rPr>
              <w:t>II ceturksnis</w:t>
            </w:r>
          </w:p>
        </w:tc>
        <w:tc>
          <w:tcPr>
            <w:tcW w:w="2385" w:type="dxa"/>
            <w:tcBorders>
              <w:top w:val="single" w:sz="4" w:space="0" w:color="auto"/>
              <w:left w:val="single" w:sz="4" w:space="0" w:color="auto"/>
              <w:bottom w:val="single" w:sz="4" w:space="0" w:color="auto"/>
              <w:right w:val="single" w:sz="4" w:space="0" w:color="auto"/>
            </w:tcBorders>
            <w:vAlign w:val="bottom"/>
            <w:hideMark/>
          </w:tcPr>
          <w:p w14:paraId="07E6A9FF" w14:textId="77777777" w:rsidR="009F56EB" w:rsidRPr="003E4399" w:rsidRDefault="009F56EB" w:rsidP="00852F83">
            <w:pPr>
              <w:jc w:val="right"/>
              <w:rPr>
                <w:color w:val="000000"/>
                <w:szCs w:val="22"/>
                <w:lang w:eastAsia="en-US"/>
              </w:rPr>
            </w:pPr>
            <w:r w:rsidRPr="003E4399">
              <w:rPr>
                <w:rFonts w:eastAsia="Times New Roman"/>
                <w:color w:val="212121"/>
                <w:szCs w:val="22"/>
                <w:lang w:val="cs-CZ" w:eastAsia="en-US"/>
              </w:rPr>
              <w:t>90 000</w:t>
            </w:r>
          </w:p>
        </w:tc>
      </w:tr>
      <w:tr w:rsidR="009F56EB" w:rsidRPr="003E4399" w14:paraId="58486F2A"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212BDD36" w14:textId="77777777" w:rsidR="009F56EB" w:rsidRPr="003E4399" w:rsidRDefault="009F56EB" w:rsidP="00852F83">
            <w:pPr>
              <w:pStyle w:val="Header"/>
              <w:tabs>
                <w:tab w:val="left" w:pos="720"/>
              </w:tabs>
              <w:rPr>
                <w:szCs w:val="22"/>
                <w:lang w:eastAsia="en-US"/>
              </w:rPr>
            </w:pPr>
            <w:r w:rsidRPr="003E4399">
              <w:rPr>
                <w:szCs w:val="22"/>
                <w:lang w:eastAsia="en-US"/>
              </w:rPr>
              <w:t>III ceturksnis</w:t>
            </w:r>
          </w:p>
        </w:tc>
        <w:tc>
          <w:tcPr>
            <w:tcW w:w="2385" w:type="dxa"/>
            <w:tcBorders>
              <w:top w:val="single" w:sz="4" w:space="0" w:color="auto"/>
              <w:left w:val="single" w:sz="4" w:space="0" w:color="auto"/>
              <w:bottom w:val="single" w:sz="4" w:space="0" w:color="auto"/>
              <w:right w:val="single" w:sz="4" w:space="0" w:color="auto"/>
            </w:tcBorders>
            <w:vAlign w:val="bottom"/>
            <w:hideMark/>
          </w:tcPr>
          <w:p w14:paraId="2AD213A5" w14:textId="77777777" w:rsidR="009F56EB" w:rsidRPr="003E4399" w:rsidRDefault="009F56EB" w:rsidP="00852F83">
            <w:pPr>
              <w:jc w:val="right"/>
              <w:rPr>
                <w:color w:val="000000"/>
                <w:szCs w:val="22"/>
                <w:lang w:eastAsia="en-US"/>
              </w:rPr>
            </w:pPr>
            <w:r w:rsidRPr="003E4399">
              <w:rPr>
                <w:rFonts w:eastAsia="Times New Roman"/>
                <w:color w:val="212121"/>
                <w:szCs w:val="22"/>
                <w:lang w:val="cs-CZ" w:eastAsia="en-US"/>
              </w:rPr>
              <w:t>80 000</w:t>
            </w:r>
          </w:p>
        </w:tc>
      </w:tr>
      <w:tr w:rsidR="009F56EB" w:rsidRPr="003E4399" w14:paraId="4327523A"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6DDD905F" w14:textId="77777777" w:rsidR="009F56EB" w:rsidRPr="003E4399" w:rsidRDefault="009F56EB" w:rsidP="00852F83">
            <w:pPr>
              <w:pStyle w:val="Header"/>
              <w:tabs>
                <w:tab w:val="left" w:pos="720"/>
              </w:tabs>
              <w:rPr>
                <w:szCs w:val="22"/>
                <w:lang w:eastAsia="en-US"/>
              </w:rPr>
            </w:pPr>
            <w:r w:rsidRPr="003E4399">
              <w:rPr>
                <w:szCs w:val="22"/>
                <w:lang w:eastAsia="en-US"/>
              </w:rPr>
              <w:t>IV ceturksnis</w:t>
            </w:r>
          </w:p>
        </w:tc>
        <w:tc>
          <w:tcPr>
            <w:tcW w:w="2385" w:type="dxa"/>
            <w:tcBorders>
              <w:top w:val="single" w:sz="4" w:space="0" w:color="auto"/>
              <w:left w:val="single" w:sz="4" w:space="0" w:color="auto"/>
              <w:bottom w:val="single" w:sz="4" w:space="0" w:color="auto"/>
              <w:right w:val="single" w:sz="4" w:space="0" w:color="auto"/>
            </w:tcBorders>
            <w:vAlign w:val="bottom"/>
            <w:hideMark/>
          </w:tcPr>
          <w:p w14:paraId="67F87EDA" w14:textId="15BAEB11" w:rsidR="009F56EB" w:rsidRPr="003E4399" w:rsidRDefault="003D72B7" w:rsidP="00852F83">
            <w:pPr>
              <w:jc w:val="right"/>
              <w:rPr>
                <w:color w:val="000000"/>
                <w:szCs w:val="22"/>
                <w:lang w:eastAsia="en-US"/>
              </w:rPr>
            </w:pPr>
            <w:r w:rsidRPr="003E4399">
              <w:rPr>
                <w:rFonts w:eastAsia="Times New Roman"/>
                <w:color w:val="212121"/>
                <w:szCs w:val="22"/>
                <w:lang w:val="cs-CZ" w:eastAsia="en-US"/>
              </w:rPr>
              <w:t>82 138</w:t>
            </w:r>
          </w:p>
        </w:tc>
      </w:tr>
    </w:tbl>
    <w:p w14:paraId="568A5D86" w14:textId="77777777" w:rsidR="009F56EB" w:rsidRPr="003E4399" w:rsidRDefault="009F56EB" w:rsidP="009F56EB">
      <w:pPr>
        <w:rPr>
          <w:szCs w:val="22"/>
        </w:rPr>
      </w:pPr>
    </w:p>
    <w:p w14:paraId="1532D172" w14:textId="77777777" w:rsidR="009F56EB" w:rsidRPr="003E4399" w:rsidRDefault="009F56EB" w:rsidP="009F56EB">
      <w:pPr>
        <w:widowControl/>
        <w:jc w:val="center"/>
        <w:textAlignment w:val="auto"/>
        <w:rPr>
          <w:rFonts w:eastAsia="Times New Roman"/>
          <w:b/>
          <w:szCs w:val="22"/>
        </w:rPr>
      </w:pPr>
      <w:r w:rsidRPr="003E4399">
        <w:rPr>
          <w:rFonts w:eastAsia="Times New Roman"/>
          <w:b/>
          <w:szCs w:val="22"/>
        </w:rPr>
        <w:t xml:space="preserve">VSIA „Rīgas cirks” </w:t>
      </w:r>
    </w:p>
    <w:p w14:paraId="5999CE3E" w14:textId="77777777" w:rsidR="009F56EB" w:rsidRPr="003E4399" w:rsidRDefault="009F56EB" w:rsidP="009F56EB">
      <w:pPr>
        <w:widowControl/>
        <w:jc w:val="center"/>
        <w:textAlignment w:val="auto"/>
        <w:rPr>
          <w:rFonts w:eastAsia="Times New Roman"/>
          <w:b/>
          <w:szCs w:val="22"/>
        </w:rPr>
      </w:pPr>
      <w:r w:rsidRPr="003E4399">
        <w:rPr>
          <w:rFonts w:eastAsia="Times New Roman"/>
          <w:b/>
          <w:szCs w:val="22"/>
        </w:rPr>
        <w:t>ieguldījums pašu kapitālā 2021.gadā</w:t>
      </w:r>
    </w:p>
    <w:p w14:paraId="7C89F377" w14:textId="77777777" w:rsidR="009F56EB" w:rsidRPr="003E4399" w:rsidRDefault="009F56EB" w:rsidP="009F56EB">
      <w:pPr>
        <w:widowControl/>
        <w:jc w:val="center"/>
        <w:textAlignment w:val="auto"/>
        <w:rPr>
          <w:rFonts w:eastAsia="Arial Unicode MS"/>
          <w:szCs w:val="22"/>
        </w:rPr>
      </w:pPr>
      <w:r w:rsidRPr="003E4399">
        <w:rPr>
          <w:rFonts w:eastAsia="Times New Roman"/>
          <w:szCs w:val="22"/>
        </w:rPr>
        <w:t>no</w:t>
      </w:r>
      <w:r w:rsidRPr="003E4399">
        <w:rPr>
          <w:rFonts w:eastAsia="Arial Unicode MS"/>
          <w:szCs w:val="22"/>
        </w:rPr>
        <w:t xml:space="preserve"> valsts budžeta apakšprogrammas 19.07.00 „Mākslas un literatūra”</w:t>
      </w:r>
    </w:p>
    <w:p w14:paraId="534E1F5B" w14:textId="77777777" w:rsidR="009F56EB" w:rsidRPr="003E4399" w:rsidRDefault="009F56EB" w:rsidP="009F56EB">
      <w:pPr>
        <w:widowControl/>
        <w:tabs>
          <w:tab w:val="center" w:pos="4153"/>
          <w:tab w:val="right" w:pos="8306"/>
        </w:tabs>
        <w:jc w:val="center"/>
        <w:textAlignment w:val="auto"/>
        <w:rPr>
          <w:rFonts w:eastAsia="Times New Roman"/>
          <w:szCs w:val="22"/>
        </w:rPr>
      </w:pPr>
      <w:r w:rsidRPr="003E4399">
        <w:rPr>
          <w:rFonts w:eastAsia="Times New Roman"/>
          <w:szCs w:val="22"/>
        </w:rPr>
        <w:t xml:space="preserve">(valsts pamatbudžeta dotācija no vispārējiem ieņēmumiem) </w:t>
      </w:r>
    </w:p>
    <w:p w14:paraId="7715BB19" w14:textId="77777777" w:rsidR="009F56EB" w:rsidRPr="003E4399" w:rsidRDefault="009F56EB" w:rsidP="009F56EB">
      <w:pPr>
        <w:widowControl/>
        <w:tabs>
          <w:tab w:val="center" w:pos="4153"/>
          <w:tab w:val="right" w:pos="8306"/>
        </w:tabs>
        <w:jc w:val="center"/>
        <w:textAlignment w:val="auto"/>
        <w:rPr>
          <w:rFonts w:eastAsia="Times New Roman"/>
          <w:i/>
          <w:szCs w:val="22"/>
        </w:rPr>
      </w:pPr>
      <w:r w:rsidRPr="003E4399">
        <w:rPr>
          <w:rFonts w:eastAsia="Times New Roman"/>
          <w:szCs w:val="22"/>
        </w:rPr>
        <w:t xml:space="preserve">  </w:t>
      </w:r>
    </w:p>
    <w:tbl>
      <w:tblPr>
        <w:tblW w:w="7028" w:type="dxa"/>
        <w:jc w:val="center"/>
        <w:tblLook w:val="00A0" w:firstRow="1" w:lastRow="0" w:firstColumn="1" w:lastColumn="0" w:noHBand="0" w:noVBand="0"/>
      </w:tblPr>
      <w:tblGrid>
        <w:gridCol w:w="4643"/>
        <w:gridCol w:w="2385"/>
      </w:tblGrid>
      <w:tr w:rsidR="009F56EB" w:rsidRPr="003E4399" w14:paraId="47095DDB" w14:textId="77777777" w:rsidTr="00852F83">
        <w:trPr>
          <w:jc w:val="center"/>
        </w:trPr>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17B7B482" w14:textId="77777777" w:rsidR="009F56EB" w:rsidRPr="003E4399" w:rsidRDefault="009F56EB" w:rsidP="00852F83">
            <w:pPr>
              <w:widowControl/>
              <w:jc w:val="left"/>
              <w:textAlignment w:val="auto"/>
              <w:rPr>
                <w:rFonts w:eastAsia="Times New Roman"/>
                <w:b/>
                <w:szCs w:val="22"/>
              </w:rPr>
            </w:pPr>
            <w:r w:rsidRPr="003E4399">
              <w:rPr>
                <w:rFonts w:eastAsia="Times New Roman"/>
                <w:b/>
                <w:szCs w:val="22"/>
              </w:rPr>
              <w:t>Ceturksnis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7D948D9B" w14:textId="77777777" w:rsidR="009F56EB" w:rsidRPr="003E4399" w:rsidRDefault="009F56EB" w:rsidP="00852F83">
            <w:pPr>
              <w:widowControl/>
              <w:jc w:val="right"/>
              <w:textAlignment w:val="auto"/>
              <w:rPr>
                <w:rFonts w:eastAsia="Times New Roman"/>
                <w:b/>
                <w:szCs w:val="22"/>
              </w:rPr>
            </w:pPr>
            <w:r w:rsidRPr="003E4399">
              <w:rPr>
                <w:rFonts w:eastAsia="Times New Roman"/>
                <w:b/>
                <w:szCs w:val="22"/>
              </w:rPr>
              <w:t xml:space="preserve">Summa, </w:t>
            </w:r>
            <w:r w:rsidRPr="003E4399">
              <w:rPr>
                <w:rFonts w:eastAsia="Times New Roman"/>
                <w:b/>
                <w:i/>
                <w:szCs w:val="22"/>
              </w:rPr>
              <w:t>euro</w:t>
            </w:r>
          </w:p>
        </w:tc>
      </w:tr>
      <w:tr w:rsidR="009F56EB" w:rsidRPr="003E4399" w14:paraId="17FA1E58" w14:textId="77777777" w:rsidTr="00852F83">
        <w:trPr>
          <w:jc w:val="center"/>
        </w:trPr>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D627FC9" w14:textId="77777777" w:rsidR="009F56EB" w:rsidRPr="003E4399" w:rsidRDefault="009F56EB" w:rsidP="00852F83">
            <w:pPr>
              <w:widowControl/>
              <w:jc w:val="left"/>
              <w:textAlignment w:val="auto"/>
              <w:rPr>
                <w:rFonts w:eastAsia="Times New Roman"/>
                <w:b/>
                <w:szCs w:val="22"/>
              </w:rPr>
            </w:pPr>
            <w:r w:rsidRPr="003E4399">
              <w:rPr>
                <w:rFonts w:eastAsia="Times New Roman"/>
                <w:b/>
                <w:szCs w:val="22"/>
              </w:rPr>
              <w:t>2021.gads - kopā</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14:paraId="56CD2B11" w14:textId="77777777" w:rsidR="009F56EB" w:rsidRPr="003E4399" w:rsidRDefault="009F56EB" w:rsidP="00852F83">
            <w:pPr>
              <w:widowControl/>
              <w:jc w:val="right"/>
              <w:textAlignment w:val="auto"/>
              <w:rPr>
                <w:rFonts w:eastAsia="Times New Roman"/>
                <w:b/>
                <w:szCs w:val="22"/>
              </w:rPr>
            </w:pPr>
            <w:r w:rsidRPr="003E4399">
              <w:rPr>
                <w:rFonts w:eastAsia="Times New Roman"/>
                <w:b/>
                <w:szCs w:val="22"/>
              </w:rPr>
              <w:t> </w:t>
            </w:r>
            <w:r w:rsidRPr="003E4399">
              <w:rPr>
                <w:rFonts w:eastAsia="Times New Roman"/>
                <w:b/>
                <w:bCs/>
                <w:szCs w:val="22"/>
              </w:rPr>
              <w:t>55 545</w:t>
            </w:r>
          </w:p>
        </w:tc>
      </w:tr>
      <w:tr w:rsidR="009F56EB" w:rsidRPr="003E4399" w14:paraId="4F08594A" w14:textId="77777777" w:rsidTr="00852F83">
        <w:trPr>
          <w:jc w:val="center"/>
        </w:trPr>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16AD069" w14:textId="77777777" w:rsidR="009F56EB" w:rsidRPr="003E4399" w:rsidRDefault="009F56EB" w:rsidP="00852F83">
            <w:pPr>
              <w:widowControl/>
              <w:jc w:val="left"/>
              <w:textAlignment w:val="auto"/>
              <w:rPr>
                <w:rFonts w:eastAsia="Times New Roman"/>
                <w:szCs w:val="22"/>
              </w:rPr>
            </w:pPr>
            <w:r w:rsidRPr="003E4399">
              <w:rPr>
                <w:rFonts w:eastAsia="Times New Roman"/>
                <w:szCs w:val="22"/>
              </w:rPr>
              <w:t>III ceturksnis</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A400F" w14:textId="77777777" w:rsidR="009F56EB" w:rsidRPr="003E4399" w:rsidRDefault="009F56EB" w:rsidP="00852F83">
            <w:pPr>
              <w:widowControl/>
              <w:jc w:val="right"/>
              <w:textAlignment w:val="auto"/>
              <w:rPr>
                <w:rFonts w:eastAsia="Times New Roman"/>
                <w:color w:val="000000"/>
                <w:szCs w:val="22"/>
              </w:rPr>
            </w:pPr>
            <w:r w:rsidRPr="003E4399">
              <w:rPr>
                <w:rFonts w:eastAsia="Times New Roman"/>
                <w:color w:val="000000"/>
                <w:szCs w:val="22"/>
              </w:rPr>
              <w:t>55 545</w:t>
            </w:r>
          </w:p>
        </w:tc>
      </w:tr>
    </w:tbl>
    <w:p w14:paraId="0E563D8F" w14:textId="77777777" w:rsidR="009F56EB" w:rsidRPr="003E4399" w:rsidRDefault="009F56EB" w:rsidP="009F56EB">
      <w:pPr>
        <w:pStyle w:val="Header"/>
        <w:tabs>
          <w:tab w:val="clear" w:pos="4153"/>
          <w:tab w:val="clear" w:pos="8306"/>
        </w:tabs>
        <w:jc w:val="left"/>
        <w:rPr>
          <w:bCs/>
          <w:szCs w:val="22"/>
        </w:rPr>
      </w:pPr>
    </w:p>
    <w:p w14:paraId="1D8449FA" w14:textId="77777777" w:rsidR="009F56EB" w:rsidRPr="003E4399" w:rsidRDefault="009F56EB" w:rsidP="009F56EB">
      <w:pPr>
        <w:jc w:val="center"/>
        <w:outlineLvl w:val="0"/>
        <w:rPr>
          <w:b/>
          <w:szCs w:val="22"/>
        </w:rPr>
      </w:pPr>
      <w:r w:rsidRPr="003E4399">
        <w:rPr>
          <w:rFonts w:eastAsia="Times New Roman"/>
          <w:b/>
          <w:szCs w:val="22"/>
        </w:rPr>
        <w:t xml:space="preserve">VSIA </w:t>
      </w:r>
      <w:bookmarkStart w:id="1" w:name="_Hlk45623872"/>
      <w:r w:rsidRPr="003E4399">
        <w:rPr>
          <w:b/>
          <w:szCs w:val="22"/>
        </w:rPr>
        <w:t>„</w:t>
      </w:r>
      <w:bookmarkEnd w:id="1"/>
      <w:r w:rsidRPr="00F42461">
        <w:rPr>
          <w:rStyle w:val="BodytextBold"/>
          <w:rFonts w:eastAsia="Calibri"/>
          <w:sz w:val="22"/>
          <w:szCs w:val="22"/>
        </w:rPr>
        <w:t>Rīgas cirks”</w:t>
      </w:r>
    </w:p>
    <w:p w14:paraId="7716CA0B" w14:textId="77777777" w:rsidR="009F56EB" w:rsidRPr="003E4399" w:rsidRDefault="009F56EB" w:rsidP="009F56EB">
      <w:pPr>
        <w:pStyle w:val="Header"/>
        <w:tabs>
          <w:tab w:val="left" w:pos="720"/>
        </w:tabs>
        <w:jc w:val="center"/>
        <w:rPr>
          <w:szCs w:val="22"/>
        </w:rPr>
      </w:pPr>
      <w:r w:rsidRPr="003E4399">
        <w:rPr>
          <w:b/>
          <w:szCs w:val="22"/>
        </w:rPr>
        <w:t>finansēšanas plāns 2021.gadam</w:t>
      </w:r>
    </w:p>
    <w:p w14:paraId="4051FA1D" w14:textId="77777777" w:rsidR="009F56EB" w:rsidRPr="003E4399" w:rsidRDefault="009F56EB" w:rsidP="009F56EB">
      <w:pPr>
        <w:pStyle w:val="Header"/>
        <w:tabs>
          <w:tab w:val="left" w:pos="720"/>
        </w:tabs>
        <w:jc w:val="center"/>
        <w:rPr>
          <w:szCs w:val="22"/>
        </w:rPr>
      </w:pPr>
      <w:r w:rsidRPr="003E4399">
        <w:rPr>
          <w:szCs w:val="22"/>
        </w:rPr>
        <w:t>no</w:t>
      </w:r>
      <w:r w:rsidRPr="003E4399">
        <w:rPr>
          <w:rFonts w:eastAsia="Arial Unicode MS"/>
          <w:szCs w:val="22"/>
        </w:rPr>
        <w:t xml:space="preserve"> valsts budžeta programmas 99.00.00 </w:t>
      </w:r>
      <w:r w:rsidRPr="003E4399">
        <w:rPr>
          <w:szCs w:val="22"/>
        </w:rPr>
        <w:t>„Līdzekļu neparedzētiem gadījumiem izlietojums”</w:t>
      </w:r>
    </w:p>
    <w:p w14:paraId="23F4F697" w14:textId="77777777" w:rsidR="009F56EB" w:rsidRPr="003E4399" w:rsidRDefault="009F56EB" w:rsidP="009F56EB">
      <w:pPr>
        <w:pStyle w:val="Header"/>
        <w:tabs>
          <w:tab w:val="left" w:pos="720"/>
        </w:tabs>
        <w:jc w:val="center"/>
        <w:rPr>
          <w:szCs w:val="22"/>
        </w:rPr>
      </w:pPr>
      <w:r w:rsidRPr="003E4399">
        <w:rPr>
          <w:szCs w:val="22"/>
        </w:rPr>
        <w:t>(valsts pamatbudžeta dotācija no vispārējiem ieņēmumiem)</w:t>
      </w:r>
    </w:p>
    <w:p w14:paraId="07A4C059" w14:textId="77777777" w:rsidR="009F56EB" w:rsidRPr="003E4399" w:rsidRDefault="009F56EB" w:rsidP="009F56EB">
      <w:pPr>
        <w:pStyle w:val="Header"/>
        <w:jc w:val="center"/>
        <w:rPr>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2385"/>
      </w:tblGrid>
      <w:tr w:rsidR="009F56EB" w:rsidRPr="003E4399" w14:paraId="0884B52E"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5673C05E" w14:textId="77777777" w:rsidR="009F56EB" w:rsidRPr="003E4399" w:rsidRDefault="009F56EB" w:rsidP="00852F83">
            <w:pPr>
              <w:pStyle w:val="Header"/>
              <w:tabs>
                <w:tab w:val="left" w:pos="720"/>
              </w:tabs>
              <w:rPr>
                <w:b/>
                <w:szCs w:val="22"/>
                <w:lang w:eastAsia="en-US"/>
              </w:rPr>
            </w:pPr>
            <w:r w:rsidRPr="003E4399">
              <w:rPr>
                <w:b/>
                <w:szCs w:val="22"/>
                <w:lang w:eastAsia="en-US"/>
              </w:rPr>
              <w:t>Ceturksnis</w:t>
            </w:r>
          </w:p>
        </w:tc>
        <w:tc>
          <w:tcPr>
            <w:tcW w:w="2385" w:type="dxa"/>
            <w:tcBorders>
              <w:top w:val="single" w:sz="4" w:space="0" w:color="auto"/>
              <w:left w:val="single" w:sz="4" w:space="0" w:color="auto"/>
              <w:bottom w:val="single" w:sz="4" w:space="0" w:color="auto"/>
              <w:right w:val="single" w:sz="4" w:space="0" w:color="auto"/>
            </w:tcBorders>
            <w:hideMark/>
          </w:tcPr>
          <w:p w14:paraId="31A7AC2B" w14:textId="77777777" w:rsidR="009F56EB" w:rsidRPr="003E4399" w:rsidRDefault="009F56EB" w:rsidP="00852F83">
            <w:pPr>
              <w:pStyle w:val="Header"/>
              <w:tabs>
                <w:tab w:val="left" w:pos="720"/>
              </w:tabs>
              <w:jc w:val="right"/>
              <w:rPr>
                <w:b/>
                <w:szCs w:val="22"/>
                <w:lang w:eastAsia="en-US"/>
              </w:rPr>
            </w:pPr>
            <w:r w:rsidRPr="003E4399">
              <w:rPr>
                <w:b/>
                <w:szCs w:val="22"/>
                <w:lang w:eastAsia="en-US"/>
              </w:rPr>
              <w:t xml:space="preserve">Summa, </w:t>
            </w:r>
            <w:r w:rsidRPr="003E4399">
              <w:rPr>
                <w:b/>
                <w:i/>
                <w:szCs w:val="22"/>
                <w:lang w:eastAsia="en-US"/>
              </w:rPr>
              <w:t>euro</w:t>
            </w:r>
          </w:p>
        </w:tc>
      </w:tr>
      <w:tr w:rsidR="009F56EB" w:rsidRPr="003E4399" w14:paraId="061EDF6F"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66276B18" w14:textId="77777777" w:rsidR="009F56EB" w:rsidRPr="003E4399" w:rsidRDefault="009F56EB" w:rsidP="00852F83">
            <w:pPr>
              <w:pStyle w:val="Header"/>
              <w:tabs>
                <w:tab w:val="left" w:pos="720"/>
              </w:tabs>
              <w:rPr>
                <w:b/>
                <w:szCs w:val="22"/>
                <w:lang w:eastAsia="en-US"/>
              </w:rPr>
            </w:pPr>
            <w:r w:rsidRPr="003E4399">
              <w:rPr>
                <w:b/>
                <w:szCs w:val="22"/>
                <w:lang w:eastAsia="en-US"/>
              </w:rPr>
              <w:t>2021.gads - kopā</w:t>
            </w:r>
          </w:p>
        </w:tc>
        <w:tc>
          <w:tcPr>
            <w:tcW w:w="2385" w:type="dxa"/>
            <w:tcBorders>
              <w:top w:val="single" w:sz="4" w:space="0" w:color="auto"/>
              <w:left w:val="single" w:sz="4" w:space="0" w:color="auto"/>
              <w:bottom w:val="single" w:sz="4" w:space="0" w:color="auto"/>
              <w:right w:val="single" w:sz="4" w:space="0" w:color="auto"/>
            </w:tcBorders>
            <w:vAlign w:val="bottom"/>
            <w:hideMark/>
          </w:tcPr>
          <w:p w14:paraId="11445934" w14:textId="77777777" w:rsidR="009F56EB" w:rsidRPr="003E4399" w:rsidRDefault="009F56EB" w:rsidP="00852F83">
            <w:pPr>
              <w:pStyle w:val="Header"/>
              <w:tabs>
                <w:tab w:val="left" w:pos="720"/>
              </w:tabs>
              <w:jc w:val="right"/>
              <w:rPr>
                <w:b/>
                <w:szCs w:val="22"/>
                <w:lang w:eastAsia="en-US"/>
              </w:rPr>
            </w:pPr>
            <w:r w:rsidRPr="003E4399">
              <w:rPr>
                <w:rFonts w:eastAsia="Times New Roman"/>
                <w:b/>
                <w:szCs w:val="22"/>
                <w:lang w:val="cs-CZ" w:eastAsia="en-US"/>
              </w:rPr>
              <w:t>517 391</w:t>
            </w:r>
          </w:p>
        </w:tc>
      </w:tr>
      <w:tr w:rsidR="009F56EB" w:rsidRPr="003E4399" w14:paraId="3B613D15" w14:textId="77777777" w:rsidTr="00852F83">
        <w:trPr>
          <w:jc w:val="center"/>
        </w:trPr>
        <w:tc>
          <w:tcPr>
            <w:tcW w:w="4643" w:type="dxa"/>
            <w:tcBorders>
              <w:top w:val="single" w:sz="4" w:space="0" w:color="auto"/>
              <w:left w:val="single" w:sz="4" w:space="0" w:color="auto"/>
              <w:bottom w:val="single" w:sz="4" w:space="0" w:color="auto"/>
              <w:right w:val="single" w:sz="4" w:space="0" w:color="auto"/>
            </w:tcBorders>
            <w:hideMark/>
          </w:tcPr>
          <w:p w14:paraId="696E59FF" w14:textId="77777777" w:rsidR="009F56EB" w:rsidRPr="003E4399" w:rsidRDefault="009F56EB" w:rsidP="00852F83">
            <w:pPr>
              <w:pStyle w:val="Header"/>
              <w:tabs>
                <w:tab w:val="left" w:pos="720"/>
              </w:tabs>
              <w:rPr>
                <w:szCs w:val="22"/>
                <w:lang w:eastAsia="en-US"/>
              </w:rPr>
            </w:pPr>
            <w:r w:rsidRPr="003E4399">
              <w:rPr>
                <w:szCs w:val="22"/>
                <w:lang w:eastAsia="en-US"/>
              </w:rPr>
              <w:t>IV ceturksnis</w:t>
            </w:r>
          </w:p>
        </w:tc>
        <w:tc>
          <w:tcPr>
            <w:tcW w:w="2385" w:type="dxa"/>
            <w:tcBorders>
              <w:top w:val="single" w:sz="4" w:space="0" w:color="auto"/>
              <w:left w:val="single" w:sz="4" w:space="0" w:color="auto"/>
              <w:bottom w:val="single" w:sz="4" w:space="0" w:color="auto"/>
              <w:right w:val="single" w:sz="4" w:space="0" w:color="auto"/>
            </w:tcBorders>
            <w:vAlign w:val="bottom"/>
            <w:hideMark/>
          </w:tcPr>
          <w:p w14:paraId="497F8013" w14:textId="77777777" w:rsidR="009F56EB" w:rsidRPr="003E4399" w:rsidRDefault="009F56EB" w:rsidP="00852F83">
            <w:pPr>
              <w:jc w:val="right"/>
              <w:rPr>
                <w:szCs w:val="22"/>
                <w:lang w:eastAsia="en-US"/>
              </w:rPr>
            </w:pPr>
            <w:r w:rsidRPr="003E4399">
              <w:rPr>
                <w:rFonts w:eastAsia="Times New Roman"/>
                <w:bCs/>
                <w:szCs w:val="22"/>
                <w:lang w:val="cs-CZ" w:eastAsia="en-US"/>
              </w:rPr>
              <w:t>517 391</w:t>
            </w:r>
            <w:r w:rsidRPr="003E4399">
              <w:rPr>
                <w:rFonts w:eastAsia="Times New Roman"/>
                <w:szCs w:val="22"/>
              </w:rPr>
              <w:t>”</w:t>
            </w:r>
          </w:p>
        </w:tc>
      </w:tr>
      <w:bookmarkEnd w:id="0"/>
    </w:tbl>
    <w:p w14:paraId="1C7122DA" w14:textId="77777777" w:rsidR="009F56EB" w:rsidRPr="005D5B31" w:rsidRDefault="009F56EB" w:rsidP="009F56EB">
      <w:pPr>
        <w:rPr>
          <w:szCs w:val="22"/>
        </w:rPr>
      </w:pPr>
    </w:p>
    <w:p w14:paraId="0D896EDE" w14:textId="77777777" w:rsidR="005A62BC" w:rsidRDefault="005A62BC"/>
    <w:sectPr w:rsidR="005A62BC" w:rsidSect="00F42461">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284F" w14:textId="77777777" w:rsidR="0057473F" w:rsidRDefault="0057473F">
      <w:r>
        <w:separator/>
      </w:r>
    </w:p>
  </w:endnote>
  <w:endnote w:type="continuationSeparator" w:id="0">
    <w:p w14:paraId="760D9BA0" w14:textId="77777777" w:rsidR="0057473F" w:rsidRDefault="0057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ED17" w14:textId="77777777" w:rsidR="0057473F" w:rsidRDefault="0057473F">
      <w:r>
        <w:separator/>
      </w:r>
    </w:p>
  </w:footnote>
  <w:footnote w:type="continuationSeparator" w:id="0">
    <w:p w14:paraId="0251BC54" w14:textId="77777777" w:rsidR="0057473F" w:rsidRDefault="0057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7664A355" w14:textId="77777777" w:rsidR="00E47B2B" w:rsidRDefault="005D0F25" w:rsidP="00E47B2B">
        <w:pPr>
          <w:pStyle w:val="Header"/>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2</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A598" w14:textId="77777777" w:rsidR="00E47B2B" w:rsidRPr="008456D8" w:rsidRDefault="005D0F25" w:rsidP="00EE4A86">
    <w:pPr>
      <w:pStyle w:val="Header"/>
      <w:tabs>
        <w:tab w:val="clear" w:pos="4153"/>
        <w:tab w:val="clear" w:pos="8306"/>
      </w:tabs>
      <w:jc w:val="right"/>
      <w:rPr>
        <w:szCs w:val="22"/>
      </w:rPr>
    </w:pPr>
    <w:r w:rsidRPr="008456D8">
      <w:rPr>
        <w:szCs w:val="22"/>
      </w:rPr>
      <w:t>Kultūras ministrijas līguma reģistrācijas Nr.</w:t>
    </w:r>
    <w:r>
      <w:t>2.5-11-496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1F8"/>
    <w:multiLevelType w:val="multilevel"/>
    <w:tmpl w:val="3F88C836"/>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AE421D"/>
    <w:multiLevelType w:val="multilevel"/>
    <w:tmpl w:val="43DCD6EA"/>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10"/>
        </w:tabs>
        <w:ind w:left="1214" w:hanging="504"/>
      </w:pPr>
      <w:rPr>
        <w:b w:val="0"/>
        <w:bCs/>
      </w:rPr>
    </w:lvl>
    <w:lvl w:ilvl="3">
      <w:start w:val="1"/>
      <w:numFmt w:val="decimal"/>
      <w:lvlText w:val="%1.%2.%3.%4."/>
      <w:lvlJc w:val="left"/>
      <w:pPr>
        <w:tabs>
          <w:tab w:val="num" w:pos="622"/>
        </w:tabs>
        <w:ind w:left="2350" w:hanging="648"/>
      </w:pPr>
      <w:rPr>
        <w:b w:val="0"/>
        <w:bC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29565110">
    <w:abstractNumId w:val="0"/>
  </w:num>
  <w:num w:numId="2" w16cid:durableId="878127739">
    <w:abstractNumId w:val="2"/>
  </w:num>
  <w:num w:numId="3" w16cid:durableId="52186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EB"/>
    <w:rsid w:val="000045E9"/>
    <w:rsid w:val="00052327"/>
    <w:rsid w:val="003D72B7"/>
    <w:rsid w:val="003E4399"/>
    <w:rsid w:val="0057473F"/>
    <w:rsid w:val="005A62BC"/>
    <w:rsid w:val="005D0F25"/>
    <w:rsid w:val="009F56EB"/>
    <w:rsid w:val="00C91992"/>
    <w:rsid w:val="00D806F4"/>
    <w:rsid w:val="00F3302F"/>
    <w:rsid w:val="00F42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BB3D"/>
  <w15:chartTrackingRefBased/>
  <w15:docId w15:val="{05635892-BBBD-47D7-91CE-DABE2287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EB"/>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9F56EB"/>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6EB"/>
    <w:rPr>
      <w:rFonts w:ascii="Times New Roman" w:eastAsia="Times New Roman" w:hAnsi="Times New Roman" w:cs="Times New Roman"/>
      <w:szCs w:val="20"/>
      <w:lang w:eastAsia="lv-LV"/>
    </w:r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Ha"/>
    <w:basedOn w:val="Normal"/>
    <w:link w:val="ListParagraphChar"/>
    <w:uiPriority w:val="34"/>
    <w:qFormat/>
    <w:rsid w:val="009F56EB"/>
    <w:pPr>
      <w:ind w:left="720"/>
    </w:pPr>
  </w:style>
  <w:style w:type="paragraph" w:styleId="Header">
    <w:name w:val="header"/>
    <w:basedOn w:val="Normal"/>
    <w:link w:val="HeaderChar"/>
    <w:uiPriority w:val="99"/>
    <w:unhideWhenUsed/>
    <w:rsid w:val="009F56EB"/>
    <w:pPr>
      <w:tabs>
        <w:tab w:val="center" w:pos="4153"/>
        <w:tab w:val="right" w:pos="8306"/>
      </w:tabs>
    </w:pPr>
  </w:style>
  <w:style w:type="character" w:customStyle="1" w:styleId="HeaderChar">
    <w:name w:val="Header Char"/>
    <w:basedOn w:val="DefaultParagraphFont"/>
    <w:link w:val="Header"/>
    <w:uiPriority w:val="99"/>
    <w:qFormat/>
    <w:rsid w:val="009F56EB"/>
    <w:rPr>
      <w:rFonts w:ascii="Times New Roman" w:eastAsia="Calibri" w:hAnsi="Times New Roman" w:cs="Times New Roman"/>
      <w:szCs w:val="24"/>
      <w:lang w:eastAsia="lv-LV"/>
    </w:rPr>
  </w:style>
  <w:style w:type="paragraph" w:styleId="Title">
    <w:name w:val="Title"/>
    <w:basedOn w:val="Normal"/>
    <w:link w:val="TitleChar"/>
    <w:qFormat/>
    <w:rsid w:val="009F56EB"/>
    <w:pPr>
      <w:jc w:val="center"/>
    </w:pPr>
    <w:rPr>
      <w:rFonts w:eastAsia="Times New Roman"/>
      <w:b/>
      <w:szCs w:val="20"/>
    </w:rPr>
  </w:style>
  <w:style w:type="character" w:customStyle="1" w:styleId="TitleChar">
    <w:name w:val="Title Char"/>
    <w:basedOn w:val="DefaultParagraphFont"/>
    <w:link w:val="Title"/>
    <w:qFormat/>
    <w:rsid w:val="009F56EB"/>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9F56EB"/>
    <w:pPr>
      <w:ind w:left="720"/>
      <w:contextualSpacing/>
    </w:pPr>
    <w:rPr>
      <w:rFonts w:eastAsia="Times New Roman"/>
      <w:szCs w:val="20"/>
      <w:lang w:val="en-GB" w:eastAsia="en-US"/>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9F56EB"/>
    <w:rPr>
      <w:rFonts w:ascii="Times New Roman" w:eastAsia="Calibri" w:hAnsi="Times New Roman" w:cs="Times New Roman"/>
      <w:szCs w:val="24"/>
      <w:lang w:eastAsia="lv-LV"/>
    </w:rPr>
  </w:style>
  <w:style w:type="character" w:customStyle="1" w:styleId="BodytextBold">
    <w:name w:val="Body text + Bold"/>
    <w:qFormat/>
    <w:rsid w:val="009F56EB"/>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BodytextItalic">
    <w:name w:val="Body text + Italic"/>
    <w:basedOn w:val="DefaultParagraphFont"/>
    <w:qFormat/>
    <w:rsid w:val="009F56EB"/>
    <w:rPr>
      <w:rFonts w:ascii="Times New Roman" w:hAnsi="Times New Roman" w:cs="Times New Roman" w:hint="default"/>
      <w:b w:val="0"/>
      <w:bCs w:val="0"/>
      <w:i/>
      <w:iCs/>
      <w:smallCaps w:val="0"/>
      <w:strike w:val="0"/>
      <w:dstrike w:val="0"/>
      <w:spacing w:val="0"/>
      <w:u w:val="none"/>
      <w:effect w:val="none"/>
    </w:rPr>
  </w:style>
  <w:style w:type="character" w:customStyle="1" w:styleId="Bodytext">
    <w:name w:val="Body text_"/>
    <w:basedOn w:val="DefaultParagraphFont"/>
    <w:link w:val="Pamatteksts1"/>
    <w:rsid w:val="009F56EB"/>
    <w:rPr>
      <w:shd w:val="clear" w:color="auto" w:fill="FFFFFF"/>
    </w:rPr>
  </w:style>
  <w:style w:type="paragraph" w:customStyle="1" w:styleId="Pamatteksts1">
    <w:name w:val="Pamatteksts1"/>
    <w:basedOn w:val="Normal"/>
    <w:link w:val="Bodytext"/>
    <w:rsid w:val="009F56EB"/>
    <w:pPr>
      <w:widowControl/>
      <w:shd w:val="clear" w:color="auto" w:fill="FFFFFF"/>
      <w:adjustRightInd/>
      <w:spacing w:before="300" w:after="240" w:line="274" w:lineRule="exact"/>
      <w:textAlignment w:val="auto"/>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F33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2F"/>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4305</Words>
  <Characters>2454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artis.birkmanis@cirks.lv</cp:lastModifiedBy>
  <cp:revision>2</cp:revision>
  <dcterms:created xsi:type="dcterms:W3CDTF">2022-06-02T08:29:00Z</dcterms:created>
  <dcterms:modified xsi:type="dcterms:W3CDTF">2022-06-02T08:29:00Z</dcterms:modified>
</cp:coreProperties>
</file>