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2284" w14:textId="43AA1384" w:rsidR="008C01CC" w:rsidRPr="008C01CC" w:rsidRDefault="008C01CC" w:rsidP="008C01CC">
      <w:pPr>
        <w:ind w:left="-15"/>
        <w:rPr>
          <w:rFonts w:asciiTheme="majorHAnsi" w:hAnsiTheme="majorHAnsi" w:cstheme="majorHAnsi"/>
          <w:b/>
          <w:sz w:val="20"/>
          <w:szCs w:val="20"/>
          <w:lang w:val="lv-LV"/>
        </w:rPr>
      </w:pPr>
      <w:r w:rsidRPr="008C01CC">
        <w:rPr>
          <w:rFonts w:asciiTheme="majorHAnsi" w:hAnsiTheme="majorHAnsi" w:cstheme="majorHAnsi"/>
          <w:b/>
          <w:sz w:val="20"/>
          <w:szCs w:val="20"/>
          <w:lang w:val="lv-LV"/>
        </w:rPr>
        <w:t>Informācija plašsaziņas līdzekļiem</w:t>
      </w:r>
    </w:p>
    <w:p w14:paraId="15B8F7F4" w14:textId="57B3C6D0" w:rsidR="008C01CC" w:rsidRPr="008C01CC" w:rsidRDefault="008C01CC" w:rsidP="008C01CC">
      <w:pPr>
        <w:ind w:left="-15"/>
        <w:rPr>
          <w:rFonts w:asciiTheme="majorHAnsi" w:hAnsiTheme="majorHAnsi" w:cstheme="majorHAnsi"/>
          <w:b/>
          <w:sz w:val="20"/>
          <w:szCs w:val="20"/>
          <w:lang w:val="lv-LV"/>
        </w:rPr>
      </w:pPr>
      <w:r w:rsidRPr="008C01CC">
        <w:rPr>
          <w:rFonts w:asciiTheme="majorHAnsi" w:hAnsiTheme="majorHAnsi" w:cstheme="majorHAnsi"/>
          <w:sz w:val="20"/>
          <w:szCs w:val="20"/>
          <w:lang w:val="lv-LV"/>
        </w:rPr>
        <w:t>2018. gada 14. augustā</w:t>
      </w:r>
    </w:p>
    <w:p w14:paraId="2A73663A" w14:textId="77777777" w:rsidR="008C01CC" w:rsidRDefault="008C01CC" w:rsidP="008C01CC">
      <w:pPr>
        <w:ind w:left="-15"/>
        <w:jc w:val="center"/>
        <w:rPr>
          <w:rFonts w:asciiTheme="majorHAnsi" w:hAnsiTheme="majorHAnsi" w:cstheme="majorHAnsi"/>
          <w:b/>
          <w:sz w:val="20"/>
          <w:szCs w:val="20"/>
          <w:lang w:val="lv-LV"/>
        </w:rPr>
      </w:pPr>
    </w:p>
    <w:p w14:paraId="2EE17C3B" w14:textId="77777777" w:rsidR="008810F1" w:rsidRDefault="008810F1" w:rsidP="008C01CC">
      <w:pPr>
        <w:ind w:left="-15"/>
        <w:jc w:val="center"/>
        <w:rPr>
          <w:rFonts w:asciiTheme="majorHAnsi" w:hAnsiTheme="majorHAnsi" w:cstheme="majorHAnsi"/>
          <w:b/>
          <w:sz w:val="20"/>
          <w:szCs w:val="20"/>
          <w:lang w:val="lv-LV"/>
        </w:rPr>
      </w:pPr>
    </w:p>
    <w:p w14:paraId="2A4E3853" w14:textId="77777777" w:rsidR="00767297" w:rsidRDefault="00767297" w:rsidP="00767297">
      <w:pPr>
        <w:spacing w:line="276" w:lineRule="auto"/>
        <w:ind w:left="-15"/>
        <w:jc w:val="center"/>
        <w:rPr>
          <w:rFonts w:asciiTheme="majorHAnsi" w:hAnsiTheme="majorHAnsi" w:cstheme="majorHAnsi"/>
          <w:b/>
          <w:sz w:val="22"/>
          <w:szCs w:val="22"/>
          <w:lang w:val="lv-LV"/>
        </w:rPr>
      </w:pPr>
    </w:p>
    <w:p w14:paraId="57D520D0" w14:textId="4779E4E0" w:rsidR="008C01CC" w:rsidRPr="00767297" w:rsidRDefault="008C01CC" w:rsidP="00767297">
      <w:pPr>
        <w:spacing w:line="276" w:lineRule="auto"/>
        <w:ind w:left="-15"/>
        <w:jc w:val="center"/>
        <w:rPr>
          <w:rFonts w:asciiTheme="majorHAnsi" w:hAnsiTheme="majorHAnsi" w:cstheme="majorHAnsi"/>
          <w:b/>
          <w:sz w:val="22"/>
          <w:szCs w:val="22"/>
          <w:lang w:val="lv-LV"/>
        </w:rPr>
      </w:pPr>
      <w:r w:rsidRPr="00767297">
        <w:rPr>
          <w:rFonts w:asciiTheme="majorHAnsi" w:hAnsiTheme="majorHAnsi" w:cstheme="majorHAnsi"/>
          <w:b/>
          <w:sz w:val="22"/>
          <w:szCs w:val="22"/>
          <w:lang w:val="lv-LV"/>
        </w:rPr>
        <w:t>Rīgas cirks atklāj jauno sezonu</w:t>
      </w:r>
    </w:p>
    <w:p w14:paraId="51663103" w14:textId="458FB4D2" w:rsidR="008C01CC" w:rsidRPr="00767297" w:rsidRDefault="008C01CC" w:rsidP="00767297">
      <w:pPr>
        <w:spacing w:line="276" w:lineRule="auto"/>
        <w:ind w:left="-15"/>
        <w:jc w:val="center"/>
        <w:rPr>
          <w:rFonts w:asciiTheme="majorHAnsi" w:hAnsiTheme="majorHAnsi" w:cstheme="majorHAnsi"/>
          <w:sz w:val="22"/>
          <w:szCs w:val="22"/>
          <w:lang w:val="lv-LV"/>
        </w:rPr>
      </w:pPr>
    </w:p>
    <w:p w14:paraId="6E37A5A6" w14:textId="77777777" w:rsidR="00767297" w:rsidRDefault="00767297" w:rsidP="00767297">
      <w:pPr>
        <w:spacing w:after="120" w:line="276" w:lineRule="auto"/>
        <w:ind w:left="-17"/>
        <w:jc w:val="both"/>
        <w:rPr>
          <w:rFonts w:asciiTheme="majorHAnsi" w:hAnsiTheme="majorHAnsi" w:cstheme="majorHAnsi"/>
          <w:b/>
          <w:sz w:val="22"/>
          <w:szCs w:val="22"/>
          <w:lang w:val="lv-LV"/>
        </w:rPr>
      </w:pPr>
    </w:p>
    <w:p w14:paraId="1B5F991C" w14:textId="49FF9D05" w:rsidR="00767297" w:rsidRPr="00767297" w:rsidRDefault="00767297" w:rsidP="00767297">
      <w:pPr>
        <w:spacing w:after="120" w:line="276" w:lineRule="auto"/>
        <w:ind w:left="-17"/>
        <w:jc w:val="both"/>
        <w:rPr>
          <w:rFonts w:asciiTheme="majorHAnsi" w:hAnsiTheme="majorHAnsi" w:cstheme="majorHAnsi"/>
          <w:b/>
          <w:sz w:val="22"/>
          <w:szCs w:val="22"/>
          <w:lang w:val="lv-LV"/>
        </w:rPr>
      </w:pPr>
      <w:r>
        <w:rPr>
          <w:rFonts w:asciiTheme="majorHAnsi" w:hAnsiTheme="majorHAnsi" w:cstheme="majorHAnsi"/>
          <w:b/>
          <w:sz w:val="22"/>
          <w:szCs w:val="22"/>
          <w:lang w:val="lv-LV"/>
        </w:rPr>
        <w:t>R</w:t>
      </w:r>
      <w:r w:rsidR="008C01CC" w:rsidRPr="00767297">
        <w:rPr>
          <w:rFonts w:asciiTheme="majorHAnsi" w:hAnsiTheme="majorHAnsi" w:cstheme="majorHAnsi"/>
          <w:b/>
          <w:sz w:val="22"/>
          <w:szCs w:val="22"/>
          <w:lang w:val="lv-LV"/>
        </w:rPr>
        <w:t>īgas cirka jaunās sezonas kopsaucējs ir cirkam raksturīgie pārsteigumi un negaidīti pavērsieni - laužot priekšstatus gan par ķermeņa fiziskajām spējām, gan telpu. Sezona tiks atklāta ar godalgotu Austrālijas cirka mākslinieku izrādi “Vienkārši kosmoss” Mihaila Čehova Rīgas krievu teātrī. Savukārt, Rīgas cirka ēkas durvis plašākai sabiedrībai tiks vērtas jau šī gada septembrī, kad to iedzīvinās laikmetīgās mākslas festivāls SURVIVAL KIT, bet oktobrī - jauno teātra mākslinieku trupa KVADRIFRONS.</w:t>
      </w:r>
    </w:p>
    <w:p w14:paraId="4BF65A6D" w14:textId="74655DA9" w:rsidR="008C01CC" w:rsidRPr="00767297" w:rsidRDefault="008C01CC" w:rsidP="00767297">
      <w:pPr>
        <w:spacing w:after="120"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t xml:space="preserve">“Laikmetīgais cirks ir salīdzinoši jauna mākslas forma, kurai vienlaicīgi ir arī ļoti bagāta vēsture. Jaunajā sezonā vēlamies, lai skatītājs piedzīvo nervu kutinošus brīžus - kā jau tas īstā cirka izrādē pienākas. Ar radošu stāstu un asprātīgu humoru piesātināts drosmes un apbrīnojamas meistarības paraugdemonstrējums skatītāju ne tikai pozitīvi uzlādē, bet šādā kombinācijā arī pierāda, ka cilvēka spēju robežas ne vienmēr ir tur, kur tās nolicis prāts. Tiem, kas ar šo mākslas formu vēl nav pazīstami, jaunās sezonas izrādes būs patīkams pārsteigums, bet visiem pārējiem skatītājiem tā būs vienreizīga iespēja baudīt tik izcilu mākslinieku sniegumu,” stāsta Rīgas cirka radošais direktors Mārtiņš Ķibers. </w:t>
      </w:r>
    </w:p>
    <w:p w14:paraId="77BDD2C2" w14:textId="2CFFB8DF" w:rsidR="008C01CC" w:rsidRPr="00767297" w:rsidRDefault="00767297" w:rsidP="00767297">
      <w:pPr>
        <w:spacing w:after="120"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t xml:space="preserve">Sezona tiks atklāta ar </w:t>
      </w:r>
      <w:r w:rsidR="008C01CC" w:rsidRPr="00767297">
        <w:rPr>
          <w:rFonts w:asciiTheme="majorHAnsi" w:hAnsiTheme="majorHAnsi" w:cstheme="majorHAnsi"/>
          <w:sz w:val="22"/>
          <w:szCs w:val="22"/>
          <w:lang w:val="lv-LV"/>
        </w:rPr>
        <w:t xml:space="preserve">Austrālijas cirka kompānijas </w:t>
      </w:r>
      <w:r w:rsidR="008C01CC" w:rsidRPr="00767297">
        <w:rPr>
          <w:rFonts w:asciiTheme="majorHAnsi" w:hAnsiTheme="majorHAnsi" w:cstheme="majorHAnsi"/>
          <w:i/>
          <w:sz w:val="22"/>
          <w:szCs w:val="22"/>
          <w:lang w:val="lv-LV"/>
        </w:rPr>
        <w:t>Gravity &amp; Other Myths</w:t>
      </w:r>
      <w:r w:rsidR="008C01CC" w:rsidRPr="00767297">
        <w:rPr>
          <w:rFonts w:asciiTheme="majorHAnsi" w:hAnsiTheme="majorHAnsi" w:cstheme="majorHAnsi"/>
          <w:sz w:val="22"/>
          <w:szCs w:val="22"/>
          <w:lang w:val="lv-LV"/>
        </w:rPr>
        <w:t xml:space="preserve"> izrād</w:t>
      </w:r>
      <w:r w:rsidRPr="00767297">
        <w:rPr>
          <w:rFonts w:asciiTheme="majorHAnsi" w:hAnsiTheme="majorHAnsi" w:cstheme="majorHAnsi"/>
          <w:sz w:val="22"/>
          <w:szCs w:val="22"/>
          <w:lang w:val="lv-LV"/>
        </w:rPr>
        <w:t>i</w:t>
      </w:r>
      <w:r w:rsidR="008C01CC" w:rsidRPr="00767297">
        <w:rPr>
          <w:rFonts w:asciiTheme="majorHAnsi" w:hAnsiTheme="majorHAnsi" w:cstheme="majorHAnsi"/>
          <w:sz w:val="22"/>
          <w:szCs w:val="22"/>
          <w:lang w:val="lv-LV"/>
        </w:rPr>
        <w:t xml:space="preserve"> </w:t>
      </w:r>
      <w:r w:rsidR="008C01CC" w:rsidRPr="00767297">
        <w:rPr>
          <w:rFonts w:asciiTheme="majorHAnsi" w:hAnsiTheme="majorHAnsi" w:cstheme="majorHAnsi"/>
          <w:i/>
          <w:sz w:val="22"/>
          <w:szCs w:val="22"/>
          <w:lang w:val="lv-LV"/>
        </w:rPr>
        <w:t>Vienkārši kosmoss</w:t>
      </w:r>
      <w:r w:rsidRPr="00767297">
        <w:rPr>
          <w:rFonts w:asciiTheme="majorHAnsi" w:hAnsiTheme="majorHAnsi" w:cstheme="majorHAnsi"/>
          <w:i/>
          <w:sz w:val="22"/>
          <w:szCs w:val="22"/>
          <w:lang w:val="lv-LV"/>
        </w:rPr>
        <w:t xml:space="preserve">, </w:t>
      </w:r>
      <w:r w:rsidRPr="00767297">
        <w:rPr>
          <w:rFonts w:asciiTheme="majorHAnsi" w:hAnsiTheme="majorHAnsi" w:cstheme="majorHAnsi"/>
          <w:sz w:val="22"/>
          <w:szCs w:val="22"/>
          <w:lang w:val="lv-LV"/>
        </w:rPr>
        <w:t>kas</w:t>
      </w:r>
      <w:r w:rsidR="008C01CC" w:rsidRPr="00767297">
        <w:rPr>
          <w:rFonts w:asciiTheme="majorHAnsi" w:hAnsiTheme="majorHAnsi" w:cstheme="majorHAnsi"/>
          <w:sz w:val="22"/>
          <w:szCs w:val="22"/>
          <w:lang w:val="lv-LV"/>
        </w:rPr>
        <w:t xml:space="preserve"> ir fiziskas profesionalitātes piesātināts šovs, kurā septiņi akrobāti aizrautīgi, enerģiski un ar humoru uz pilnu jaudu izspēlē savas fizisko spēju robežas. Tā norisināsies 5. un 6. septembrī M. Čehova Rīgas Krievu teātrī. Savukārt, jau šī gada 27. un 28. decembrī Rīgas cirkā arēnā tiks uzņemta kompānijas </w:t>
      </w:r>
      <w:r w:rsidR="008C01CC" w:rsidRPr="00767297">
        <w:rPr>
          <w:rFonts w:asciiTheme="majorHAnsi" w:hAnsiTheme="majorHAnsi" w:cstheme="majorHAnsi"/>
          <w:i/>
          <w:sz w:val="22"/>
          <w:szCs w:val="22"/>
          <w:lang w:val="lv-LV"/>
        </w:rPr>
        <w:t>Fauna</w:t>
      </w:r>
      <w:r w:rsidR="008C01CC" w:rsidRPr="00767297">
        <w:rPr>
          <w:rFonts w:asciiTheme="majorHAnsi" w:hAnsiTheme="majorHAnsi" w:cstheme="majorHAnsi"/>
          <w:sz w:val="22"/>
          <w:szCs w:val="22"/>
          <w:lang w:val="lv-LV"/>
        </w:rPr>
        <w:t xml:space="preserve"> izrāde, kas būs augstākā līmeņa akrobātikas paraugs dzīvās mūzikas pavadījumā. 2017. gadā </w:t>
      </w:r>
      <w:r w:rsidR="008C01CC" w:rsidRPr="00767297">
        <w:rPr>
          <w:rFonts w:asciiTheme="majorHAnsi" w:hAnsiTheme="majorHAnsi" w:cstheme="majorHAnsi"/>
          <w:i/>
          <w:sz w:val="22"/>
          <w:szCs w:val="22"/>
          <w:lang w:val="lv-LV"/>
        </w:rPr>
        <w:t>Fauna</w:t>
      </w:r>
      <w:r w:rsidR="008C01CC" w:rsidRPr="00767297">
        <w:rPr>
          <w:rFonts w:asciiTheme="majorHAnsi" w:hAnsiTheme="majorHAnsi" w:cstheme="majorHAnsi"/>
          <w:sz w:val="22"/>
          <w:szCs w:val="22"/>
          <w:lang w:val="lv-LV"/>
        </w:rPr>
        <w:t xml:space="preserve"> saņēma godalgas Adelaidas </w:t>
      </w:r>
      <w:proofErr w:type="spellStart"/>
      <w:r w:rsidR="008C01CC" w:rsidRPr="00767297">
        <w:rPr>
          <w:rFonts w:asciiTheme="majorHAnsi" w:hAnsiTheme="majorHAnsi" w:cstheme="majorHAnsi"/>
          <w:i/>
          <w:sz w:val="22"/>
          <w:szCs w:val="22"/>
          <w:lang w:val="lv-LV"/>
        </w:rPr>
        <w:t>Fringe</w:t>
      </w:r>
      <w:proofErr w:type="spellEnd"/>
      <w:r w:rsidR="008C01CC" w:rsidRPr="00767297">
        <w:rPr>
          <w:rFonts w:asciiTheme="majorHAnsi" w:hAnsiTheme="majorHAnsi" w:cstheme="majorHAnsi"/>
          <w:i/>
          <w:sz w:val="22"/>
          <w:szCs w:val="22"/>
          <w:lang w:val="lv-LV"/>
        </w:rPr>
        <w:t xml:space="preserve"> </w:t>
      </w:r>
      <w:r w:rsidR="008C01CC" w:rsidRPr="00767297">
        <w:rPr>
          <w:rFonts w:asciiTheme="majorHAnsi" w:hAnsiTheme="majorHAnsi" w:cstheme="majorHAnsi"/>
          <w:sz w:val="22"/>
          <w:szCs w:val="22"/>
          <w:lang w:val="lv-LV"/>
        </w:rPr>
        <w:t xml:space="preserve">festivālā, tostarp, kā Labākie jaunie mākslinieki, bet Edinburgas </w:t>
      </w:r>
      <w:proofErr w:type="spellStart"/>
      <w:r w:rsidR="008C01CC" w:rsidRPr="00767297">
        <w:rPr>
          <w:rFonts w:asciiTheme="majorHAnsi" w:hAnsiTheme="majorHAnsi" w:cstheme="majorHAnsi"/>
          <w:i/>
          <w:sz w:val="22"/>
          <w:szCs w:val="22"/>
          <w:lang w:val="lv-LV"/>
        </w:rPr>
        <w:t>Fringe</w:t>
      </w:r>
      <w:proofErr w:type="spellEnd"/>
      <w:r w:rsidR="008C01CC" w:rsidRPr="00767297">
        <w:rPr>
          <w:rFonts w:asciiTheme="majorHAnsi" w:hAnsiTheme="majorHAnsi" w:cstheme="majorHAnsi"/>
          <w:sz w:val="22"/>
          <w:szCs w:val="22"/>
          <w:lang w:val="lv-LV"/>
        </w:rPr>
        <w:t xml:space="preserve"> festivāla žūrija piešķīra māksliniekiem Labākās cirka izrādes galveno balvu.</w:t>
      </w:r>
    </w:p>
    <w:p w14:paraId="0BD0CC2D" w14:textId="3FE9BC21" w:rsidR="008C01CC" w:rsidRPr="00767297" w:rsidRDefault="008C01CC" w:rsidP="00767297">
      <w:pPr>
        <w:spacing w:after="120"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t>“Nupat ir pabeigti Rīgas cirka ēkas fasādes Merķeļa ielā 4 konservācijas un nostiprināšanas darbi, novērsta Būvniecības valsts kontroles biroja norādītā bīstamība. Vienlaikus, protams, 130 gadus vecajai Rīgas cirka ēkai nepieciešama visaptveroša atjaunošana, ko arī secīgi organizējam, šobrīd gatavojot sarunu procedūru ar metu konkursa godalgotajiem uzvarētājiem. Šajā laika periodā līdz nākamajiem remontdarbiem</w:t>
      </w:r>
      <w:r w:rsidR="00A84EA1">
        <w:rPr>
          <w:rFonts w:asciiTheme="majorHAnsi" w:hAnsiTheme="majorHAnsi" w:cstheme="majorHAnsi"/>
          <w:sz w:val="22"/>
          <w:szCs w:val="22"/>
          <w:lang w:val="lv-LV"/>
        </w:rPr>
        <w:t>, ekspluatējot to iespēju robežās,</w:t>
      </w:r>
      <w:r w:rsidRPr="00767297">
        <w:rPr>
          <w:rFonts w:asciiTheme="majorHAnsi" w:hAnsiTheme="majorHAnsi" w:cstheme="majorHAnsi"/>
          <w:sz w:val="22"/>
          <w:szCs w:val="22"/>
          <w:lang w:val="lv-LV"/>
        </w:rPr>
        <w:t xml:space="preserve"> mēs rūpēsimies par ēkas iedzīvināšanu radošam saturam - iespēju rādīt mazas formas izrādes, koncertus un citus notikumus zirgu stallī, veidot īpaši cirka ziloņu mājai tapušas izstādes, kā arī</w:t>
      </w:r>
      <w:r w:rsidR="00A62EAB">
        <w:rPr>
          <w:rFonts w:asciiTheme="majorHAnsi" w:hAnsiTheme="majorHAnsi" w:cstheme="majorHAnsi"/>
          <w:sz w:val="22"/>
          <w:szCs w:val="22"/>
          <w:lang w:val="lv-LV"/>
        </w:rPr>
        <w:t>, cik iespējams,</w:t>
      </w:r>
      <w:r w:rsidRPr="00767297">
        <w:rPr>
          <w:rFonts w:asciiTheme="majorHAnsi" w:hAnsiTheme="majorHAnsi" w:cstheme="majorHAnsi"/>
          <w:sz w:val="22"/>
          <w:szCs w:val="22"/>
          <w:lang w:val="lv-LV"/>
        </w:rPr>
        <w:t xml:space="preserve"> rādīsim izrādes arī cirka arēnā,” pauž Rīgas cirka valdes locekle Ināra Kehre.</w:t>
      </w:r>
    </w:p>
    <w:p w14:paraId="7391E036" w14:textId="322FA724" w:rsidR="008C01CC" w:rsidRPr="00767297" w:rsidRDefault="008C01CC" w:rsidP="00767297">
      <w:pPr>
        <w:spacing w:after="120"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t xml:space="preserve">Sadarbības ar kultūras jomā nozīmīgiem partneriem ir </w:t>
      </w:r>
      <w:bookmarkStart w:id="0" w:name="_GoBack"/>
      <w:bookmarkEnd w:id="0"/>
      <w:r w:rsidRPr="00767297">
        <w:rPr>
          <w:rFonts w:asciiTheme="majorHAnsi" w:hAnsiTheme="majorHAnsi" w:cstheme="majorHAnsi"/>
          <w:sz w:val="22"/>
          <w:szCs w:val="22"/>
          <w:lang w:val="lv-LV"/>
        </w:rPr>
        <w:t xml:space="preserve">viens no sezonas atslēgvārdiem. To rezultātā Rīgas cirkam būs iespēja apgūt dažādo telpu izmantojuma potenciālu un, pats svarīgākais, dos iespēju ikvienam piedzīvot </w:t>
      </w:r>
      <w:r w:rsidR="00AE40B8">
        <w:rPr>
          <w:rFonts w:asciiTheme="majorHAnsi" w:hAnsiTheme="majorHAnsi" w:cstheme="majorHAnsi"/>
          <w:sz w:val="22"/>
          <w:szCs w:val="22"/>
          <w:lang w:val="lv-LV"/>
        </w:rPr>
        <w:t>cirka ēku</w:t>
      </w:r>
      <w:r w:rsidRPr="00767297">
        <w:rPr>
          <w:rFonts w:asciiTheme="majorHAnsi" w:hAnsiTheme="majorHAnsi" w:cstheme="majorHAnsi"/>
          <w:sz w:val="22"/>
          <w:szCs w:val="22"/>
          <w:lang w:val="lv-LV"/>
        </w:rPr>
        <w:t xml:space="preserve"> no līdz šim neierasta skatu punkta. Jau no septembra laikmetīgās mākslas festivāla SURVIVAL KIT ietvaros Rīgas cirkā tiks piedāvāta daudzveidīga norišu programma. Savukārt, jauno teātra mākslinieku trupa KVADRIFRONS piedāvās regulāru aktivitāšu klāstu, sākot ar šī gada oktobri. Kā pirmo prezentēsim sadarbības ceļā tapušo cirka ēkai un tā vēsturei veltītu izrādi - ekskursiju ar šausmu komēdijas elementiem.</w:t>
      </w:r>
    </w:p>
    <w:p w14:paraId="12E2376E" w14:textId="77777777" w:rsidR="00767297" w:rsidRDefault="00767297" w:rsidP="00767297">
      <w:pPr>
        <w:spacing w:after="120" w:line="276" w:lineRule="auto"/>
        <w:ind w:left="-17"/>
        <w:jc w:val="both"/>
        <w:rPr>
          <w:rFonts w:asciiTheme="majorHAnsi" w:hAnsiTheme="majorHAnsi" w:cstheme="majorHAnsi"/>
          <w:sz w:val="22"/>
          <w:szCs w:val="22"/>
          <w:lang w:val="lv-LV"/>
        </w:rPr>
      </w:pPr>
    </w:p>
    <w:p w14:paraId="27462F3E" w14:textId="77777777" w:rsidR="00767297" w:rsidRDefault="00767297" w:rsidP="00767297">
      <w:pPr>
        <w:spacing w:after="120" w:line="276" w:lineRule="auto"/>
        <w:ind w:left="-17"/>
        <w:jc w:val="both"/>
        <w:rPr>
          <w:rFonts w:asciiTheme="majorHAnsi" w:hAnsiTheme="majorHAnsi" w:cstheme="majorHAnsi"/>
          <w:sz w:val="22"/>
          <w:szCs w:val="22"/>
          <w:lang w:val="lv-LV"/>
        </w:rPr>
      </w:pPr>
    </w:p>
    <w:p w14:paraId="232B64D5" w14:textId="171C7681" w:rsidR="008C01CC" w:rsidRPr="00767297" w:rsidRDefault="008C01CC" w:rsidP="00767297">
      <w:pPr>
        <w:spacing w:after="120"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lastRenderedPageBreak/>
        <w:t>Jaunajā sezonā darbību turpinās arī Rīgas cirka skola, kas ar regulārām nodarbībām sestdienās un darba dienu vakaros ļaus bērniem attīstīt savas spējas dažādās jomās. Paralēli tām, cirka skolas izbraukumu nodarbības notiks dažādos pasākumos un norišu vietās kā Rīgā, tā citur Latvijā.</w:t>
      </w:r>
    </w:p>
    <w:p w14:paraId="60CCF2E7" w14:textId="54D8C563" w:rsidR="008C01CC" w:rsidRPr="00767297" w:rsidRDefault="008C01CC" w:rsidP="00767297">
      <w:pPr>
        <w:spacing w:after="120"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t xml:space="preserve">Rīgas cirks ir daudzfunkcionāls mākslas centrs, un mērķtiecīgi strādā ne tikai pie nozīmīgu un aktuālu cirka izrāžu piedāvāšanas arvien plašākai publikai, bet arī ilgtermiņā veicina cirka nozares attīstību un atpazīstamību Latvijas sabiedrībā. </w:t>
      </w:r>
    </w:p>
    <w:p w14:paraId="67C25D53" w14:textId="3308CE4F" w:rsidR="008C01CC" w:rsidRPr="00767297" w:rsidRDefault="008C01CC" w:rsidP="00767297">
      <w:pPr>
        <w:spacing w:after="120"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t xml:space="preserve">Vairāk informācijas par sezonas izrādēm un aktivitātēm Rīgas cirka ēkā, kā arī iegādāties biļetes iespējams mājaslapā </w:t>
      </w:r>
      <w:hyperlink r:id="rId7" w:history="1">
        <w:r w:rsidRPr="00767297">
          <w:rPr>
            <w:rStyle w:val="Hyperlink"/>
            <w:rFonts w:asciiTheme="majorHAnsi" w:hAnsiTheme="majorHAnsi" w:cstheme="majorHAnsi"/>
            <w:sz w:val="22"/>
            <w:szCs w:val="22"/>
            <w:lang w:val="lv-LV"/>
          </w:rPr>
          <w:t>www.cirks.lv</w:t>
        </w:r>
      </w:hyperlink>
      <w:r w:rsidRPr="00767297">
        <w:rPr>
          <w:rFonts w:asciiTheme="majorHAnsi" w:hAnsiTheme="majorHAnsi" w:cstheme="majorHAnsi"/>
          <w:sz w:val="22"/>
          <w:szCs w:val="22"/>
          <w:lang w:val="lv-LV"/>
        </w:rPr>
        <w:t xml:space="preserve">  un sekojot jaunumiem </w:t>
      </w:r>
      <w:proofErr w:type="spellStart"/>
      <w:r w:rsidRPr="00767297">
        <w:rPr>
          <w:rFonts w:asciiTheme="majorHAnsi" w:hAnsiTheme="majorHAnsi" w:cstheme="majorHAnsi"/>
          <w:sz w:val="22"/>
          <w:szCs w:val="22"/>
          <w:lang w:val="lv-LV"/>
        </w:rPr>
        <w:t>Facebook</w:t>
      </w:r>
      <w:proofErr w:type="spellEnd"/>
      <w:r w:rsidRPr="00767297">
        <w:rPr>
          <w:rFonts w:asciiTheme="majorHAnsi" w:hAnsiTheme="majorHAnsi" w:cstheme="majorHAnsi"/>
          <w:sz w:val="22"/>
          <w:szCs w:val="22"/>
          <w:lang w:val="lv-LV"/>
        </w:rPr>
        <w:t xml:space="preserve"> lapā.</w:t>
      </w:r>
    </w:p>
    <w:p w14:paraId="73DF8CC1" w14:textId="77777777" w:rsidR="008C01CC" w:rsidRPr="00767297" w:rsidRDefault="008C01CC" w:rsidP="00767297">
      <w:pPr>
        <w:spacing w:after="80" w:line="276" w:lineRule="auto"/>
        <w:ind w:left="-17"/>
        <w:jc w:val="both"/>
        <w:rPr>
          <w:rFonts w:asciiTheme="majorHAnsi" w:hAnsiTheme="majorHAnsi" w:cstheme="majorHAnsi"/>
          <w:sz w:val="22"/>
          <w:szCs w:val="22"/>
          <w:lang w:val="lv-LV"/>
        </w:rPr>
      </w:pPr>
    </w:p>
    <w:p w14:paraId="54D42C05" w14:textId="77777777" w:rsidR="008C01CC" w:rsidRPr="00767297" w:rsidRDefault="008C01CC" w:rsidP="00767297">
      <w:pPr>
        <w:spacing w:line="276" w:lineRule="auto"/>
        <w:ind w:left="-17"/>
        <w:jc w:val="both"/>
        <w:rPr>
          <w:rFonts w:asciiTheme="majorHAnsi" w:hAnsiTheme="majorHAnsi" w:cstheme="majorHAnsi"/>
          <w:b/>
          <w:sz w:val="22"/>
          <w:szCs w:val="22"/>
          <w:lang w:val="lv-LV"/>
        </w:rPr>
      </w:pPr>
      <w:r w:rsidRPr="00767297">
        <w:rPr>
          <w:rFonts w:asciiTheme="majorHAnsi" w:hAnsiTheme="majorHAnsi" w:cstheme="majorHAnsi"/>
          <w:b/>
          <w:sz w:val="22"/>
          <w:szCs w:val="22"/>
          <w:lang w:val="lv-LV"/>
        </w:rPr>
        <w:t>Informāciju sagatavoja:</w:t>
      </w:r>
    </w:p>
    <w:p w14:paraId="6AA9956E" w14:textId="77777777" w:rsidR="008C01CC" w:rsidRPr="00767297" w:rsidRDefault="008C01CC" w:rsidP="00767297">
      <w:pPr>
        <w:spacing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t>Ieva Miltiņa</w:t>
      </w:r>
    </w:p>
    <w:p w14:paraId="06D68018" w14:textId="77C1D269" w:rsidR="008C01CC" w:rsidRPr="00767297" w:rsidRDefault="005F7AC5" w:rsidP="00767297">
      <w:pPr>
        <w:spacing w:line="276" w:lineRule="auto"/>
        <w:ind w:left="-17"/>
        <w:jc w:val="both"/>
        <w:rPr>
          <w:rFonts w:asciiTheme="majorHAnsi" w:hAnsiTheme="majorHAnsi" w:cstheme="majorHAnsi"/>
          <w:sz w:val="22"/>
          <w:szCs w:val="22"/>
          <w:lang w:val="lv-LV"/>
        </w:rPr>
      </w:pPr>
      <w:hyperlink r:id="rId8" w:history="1">
        <w:r w:rsidR="008C01CC" w:rsidRPr="00767297">
          <w:rPr>
            <w:rStyle w:val="Hyperlink"/>
            <w:rFonts w:asciiTheme="majorHAnsi" w:hAnsiTheme="majorHAnsi" w:cstheme="majorHAnsi"/>
            <w:sz w:val="22"/>
            <w:szCs w:val="22"/>
            <w:lang w:val="lv-LV"/>
          </w:rPr>
          <w:t>Ieva.miltina@cirks.lv</w:t>
        </w:r>
      </w:hyperlink>
      <w:r w:rsidR="008C01CC" w:rsidRPr="00767297">
        <w:rPr>
          <w:rFonts w:asciiTheme="majorHAnsi" w:hAnsiTheme="majorHAnsi" w:cstheme="majorHAnsi"/>
          <w:sz w:val="22"/>
          <w:szCs w:val="22"/>
          <w:lang w:val="lv-LV"/>
        </w:rPr>
        <w:t xml:space="preserve"> </w:t>
      </w:r>
      <w:r w:rsidR="008C01CC" w:rsidRPr="00767297">
        <w:rPr>
          <w:rFonts w:asciiTheme="majorHAnsi" w:hAnsiTheme="majorHAnsi" w:cstheme="majorHAnsi"/>
          <w:sz w:val="22"/>
          <w:szCs w:val="22"/>
          <w:lang w:val="lv-LV"/>
        </w:rPr>
        <w:tab/>
      </w:r>
    </w:p>
    <w:p w14:paraId="3284297C" w14:textId="6DFCD81B" w:rsidR="008C01CC" w:rsidRPr="00767297" w:rsidRDefault="008C01CC" w:rsidP="00767297">
      <w:pPr>
        <w:spacing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t>26400365</w:t>
      </w:r>
    </w:p>
    <w:sectPr w:rsidR="008C01CC" w:rsidRPr="00767297" w:rsidSect="00767297">
      <w:headerReference w:type="default" r:id="rId9"/>
      <w:headerReference w:type="first" r:id="rId10"/>
      <w:pgSz w:w="11900" w:h="16840"/>
      <w:pgMar w:top="1588" w:right="126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883F4" w14:textId="77777777" w:rsidR="003D6D2D" w:rsidRDefault="003D6D2D" w:rsidP="00493385">
      <w:r>
        <w:separator/>
      </w:r>
    </w:p>
  </w:endnote>
  <w:endnote w:type="continuationSeparator" w:id="0">
    <w:p w14:paraId="58B8C0B3" w14:textId="77777777" w:rsidR="003D6D2D" w:rsidRDefault="003D6D2D" w:rsidP="0049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DE44" w14:textId="77777777" w:rsidR="003D6D2D" w:rsidRDefault="003D6D2D" w:rsidP="00493385">
      <w:r>
        <w:separator/>
      </w:r>
    </w:p>
  </w:footnote>
  <w:footnote w:type="continuationSeparator" w:id="0">
    <w:p w14:paraId="7F1D17B7" w14:textId="77777777" w:rsidR="003D6D2D" w:rsidRDefault="003D6D2D" w:rsidP="0049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FA9D" w14:textId="77777777" w:rsidR="00767297" w:rsidRDefault="00767297">
    <w:pPr>
      <w:pStyle w:val="Header"/>
      <w:rPr>
        <w:noProof/>
      </w:rPr>
    </w:pPr>
  </w:p>
  <w:p w14:paraId="4CE02C65" w14:textId="77E7A2C0" w:rsidR="00767297" w:rsidRDefault="00767297">
    <w:pPr>
      <w:pStyle w:val="Header"/>
    </w:pPr>
    <w:r>
      <w:rPr>
        <w:noProof/>
      </w:rPr>
      <w:drawing>
        <wp:anchor distT="0" distB="0" distL="114300" distR="114300" simplePos="0" relativeHeight="251661312" behindDoc="1" locked="0" layoutInCell="1" allowOverlap="1" wp14:anchorId="24B8A6B8" wp14:editId="55D6D072">
          <wp:simplePos x="0" y="0"/>
          <wp:positionH relativeFrom="margin">
            <wp:posOffset>-923290</wp:posOffset>
          </wp:positionH>
          <wp:positionV relativeFrom="paragraph">
            <wp:posOffset>4487545</wp:posOffset>
          </wp:positionV>
          <wp:extent cx="7559675" cy="555561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8074"/>
                  <a:stretch/>
                </pic:blipFill>
                <pic:spPr bwMode="auto">
                  <a:xfrm>
                    <a:off x="0" y="0"/>
                    <a:ext cx="7559675" cy="55556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495C" w14:textId="2E51DC37" w:rsidR="00767297" w:rsidRDefault="00767297">
    <w:pPr>
      <w:pStyle w:val="Header"/>
    </w:pPr>
    <w:r>
      <w:rPr>
        <w:noProof/>
      </w:rPr>
      <w:drawing>
        <wp:anchor distT="0" distB="0" distL="114300" distR="114300" simplePos="0" relativeHeight="251659264" behindDoc="1" locked="0" layoutInCell="1" allowOverlap="1" wp14:anchorId="1579EF11" wp14:editId="1A94547C">
          <wp:simplePos x="0" y="0"/>
          <wp:positionH relativeFrom="page">
            <wp:align>right</wp:align>
          </wp:positionH>
          <wp:positionV relativeFrom="paragraph">
            <wp:posOffset>-450215</wp:posOffset>
          </wp:positionV>
          <wp:extent cx="7559675" cy="10699115"/>
          <wp:effectExtent l="0" t="0" r="317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139CA"/>
    <w:multiLevelType w:val="hybridMultilevel"/>
    <w:tmpl w:val="5EE8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7E"/>
    <w:rsid w:val="000011DA"/>
    <w:rsid w:val="00215A7E"/>
    <w:rsid w:val="002E4569"/>
    <w:rsid w:val="003D2515"/>
    <w:rsid w:val="003D6D2D"/>
    <w:rsid w:val="00493385"/>
    <w:rsid w:val="005C414E"/>
    <w:rsid w:val="005F7AC5"/>
    <w:rsid w:val="00626E9D"/>
    <w:rsid w:val="00767297"/>
    <w:rsid w:val="007D1071"/>
    <w:rsid w:val="007E4D9F"/>
    <w:rsid w:val="00872594"/>
    <w:rsid w:val="008810F1"/>
    <w:rsid w:val="008901C0"/>
    <w:rsid w:val="008C01CC"/>
    <w:rsid w:val="00A62EAB"/>
    <w:rsid w:val="00A84EA1"/>
    <w:rsid w:val="00A95D3F"/>
    <w:rsid w:val="00AB5079"/>
    <w:rsid w:val="00AE40B8"/>
    <w:rsid w:val="00D35A64"/>
    <w:rsid w:val="00DA20D5"/>
    <w:rsid w:val="00F41C9B"/>
    <w:rsid w:val="00FA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744BC"/>
  <w15:chartTrackingRefBased/>
  <w15:docId w15:val="{75BD1679-C96C-421D-AA70-77F4DA2C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01C0"/>
    <w:pPr>
      <w:widowControl w:val="0"/>
      <w:suppressAutoHyphens/>
      <w:spacing w:after="120"/>
    </w:pPr>
    <w:rPr>
      <w:rFonts w:ascii="Times New Roman" w:eastAsia="Lucida Sans Unicode" w:hAnsi="Times New Roman" w:cs="Tahoma"/>
      <w:kern w:val="1"/>
      <w:lang w:val="ru-RU" w:bidi="en-US"/>
    </w:rPr>
  </w:style>
  <w:style w:type="character" w:customStyle="1" w:styleId="BodyTextChar">
    <w:name w:val="Body Text Char"/>
    <w:basedOn w:val="DefaultParagraphFont"/>
    <w:link w:val="BodyText"/>
    <w:rsid w:val="008901C0"/>
    <w:rPr>
      <w:rFonts w:ascii="Times New Roman" w:eastAsia="Lucida Sans Unicode" w:hAnsi="Times New Roman" w:cs="Tahoma"/>
      <w:kern w:val="1"/>
      <w:lang w:val="ru-RU" w:bidi="en-US"/>
    </w:rPr>
  </w:style>
  <w:style w:type="table" w:styleId="TableGrid">
    <w:name w:val="Table Grid"/>
    <w:basedOn w:val="TableNormal"/>
    <w:uiPriority w:val="39"/>
    <w:rsid w:val="008901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1C0"/>
    <w:rPr>
      <w:color w:val="0563C1" w:themeColor="hyperlink"/>
      <w:u w:val="single"/>
    </w:rPr>
  </w:style>
  <w:style w:type="paragraph" w:styleId="Header">
    <w:name w:val="header"/>
    <w:basedOn w:val="Normal"/>
    <w:link w:val="HeaderChar"/>
    <w:uiPriority w:val="99"/>
    <w:unhideWhenUsed/>
    <w:rsid w:val="00493385"/>
    <w:pPr>
      <w:tabs>
        <w:tab w:val="center" w:pos="4320"/>
        <w:tab w:val="right" w:pos="8640"/>
      </w:tabs>
    </w:pPr>
  </w:style>
  <w:style w:type="character" w:customStyle="1" w:styleId="HeaderChar">
    <w:name w:val="Header Char"/>
    <w:basedOn w:val="DefaultParagraphFont"/>
    <w:link w:val="Header"/>
    <w:uiPriority w:val="99"/>
    <w:rsid w:val="00493385"/>
  </w:style>
  <w:style w:type="paragraph" w:styleId="Footer">
    <w:name w:val="footer"/>
    <w:basedOn w:val="Normal"/>
    <w:link w:val="FooterChar"/>
    <w:uiPriority w:val="99"/>
    <w:unhideWhenUsed/>
    <w:rsid w:val="00493385"/>
    <w:pPr>
      <w:tabs>
        <w:tab w:val="center" w:pos="4320"/>
        <w:tab w:val="right" w:pos="8640"/>
      </w:tabs>
    </w:pPr>
  </w:style>
  <w:style w:type="character" w:customStyle="1" w:styleId="FooterChar">
    <w:name w:val="Footer Char"/>
    <w:basedOn w:val="DefaultParagraphFont"/>
    <w:link w:val="Footer"/>
    <w:uiPriority w:val="99"/>
    <w:rsid w:val="00493385"/>
  </w:style>
  <w:style w:type="paragraph" w:styleId="ListParagraph">
    <w:name w:val="List Paragraph"/>
    <w:basedOn w:val="Normal"/>
    <w:uiPriority w:val="34"/>
    <w:qFormat/>
    <w:rsid w:val="00493385"/>
    <w:pPr>
      <w:ind w:left="720"/>
      <w:contextualSpacing/>
    </w:pPr>
  </w:style>
  <w:style w:type="character" w:styleId="UnresolvedMention">
    <w:name w:val="Unresolved Mention"/>
    <w:basedOn w:val="DefaultParagraphFont"/>
    <w:uiPriority w:val="99"/>
    <w:semiHidden/>
    <w:unhideWhenUsed/>
    <w:rsid w:val="008C0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miltina@cirks.lv" TargetMode="External"/><Relationship Id="rId3" Type="http://schemas.openxmlformats.org/officeDocument/2006/relationships/settings" Target="settings.xml"/><Relationship Id="rId7" Type="http://schemas.openxmlformats.org/officeDocument/2006/relationships/hyperlink" Target="http://www.cirk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ra.Kehre\Downloads\veidlap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veidlapa2</Template>
  <TotalTime>60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Inara.Kehre</dc:creator>
  <cp:keywords/>
  <dc:description/>
  <cp:lastModifiedBy>user</cp:lastModifiedBy>
  <cp:revision>9</cp:revision>
  <cp:lastPrinted>2018-08-13T15:16:00Z</cp:lastPrinted>
  <dcterms:created xsi:type="dcterms:W3CDTF">2018-08-13T15:06:00Z</dcterms:created>
  <dcterms:modified xsi:type="dcterms:W3CDTF">2018-08-14T11:26:00Z</dcterms:modified>
</cp:coreProperties>
</file>